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255A" w14:textId="77777777" w:rsidR="00C371CC" w:rsidRPr="003A71B4" w:rsidRDefault="00C371CC">
      <w:pPr>
        <w:rPr>
          <w:rFonts w:ascii="Open Sans" w:eastAsia="Calibri" w:hAnsi="Open Sans" w:cs="Calibri"/>
          <w:b/>
        </w:rPr>
      </w:pPr>
      <w:bookmarkStart w:id="0" w:name="_heading=h.30j0zll" w:colFirst="0" w:colLast="0"/>
      <w:bookmarkEnd w:id="0"/>
    </w:p>
    <w:p w14:paraId="1929D64C" w14:textId="77777777" w:rsidR="00C371CC" w:rsidRPr="003A71B4" w:rsidRDefault="00C371CC">
      <w:pPr>
        <w:rPr>
          <w:rFonts w:ascii="Open Sans" w:eastAsia="Calibri" w:hAnsi="Open Sans" w:cs="Calibri"/>
          <w:b/>
        </w:rPr>
      </w:pPr>
    </w:p>
    <w:p w14:paraId="750EEAF6" w14:textId="77777777" w:rsidR="00C371CC" w:rsidRPr="003A71B4" w:rsidRDefault="00013DF4">
      <w:pPr>
        <w:jc w:val="right"/>
        <w:rPr>
          <w:rFonts w:ascii="Open Sans" w:eastAsia="Calibri" w:hAnsi="Open Sans" w:cs="Calibri"/>
          <w:b/>
        </w:rPr>
      </w:pPr>
      <w:r w:rsidRPr="003A71B4">
        <w:rPr>
          <w:rFonts w:ascii="Open Sans" w:eastAsia="Calibri" w:hAnsi="Open Sans" w:cs="Calibri"/>
          <w:noProof/>
        </w:rPr>
        <w:drawing>
          <wp:inline distT="0" distB="0" distL="0" distR="0" wp14:anchorId="0C5FA9A7" wp14:editId="4CFC29EF">
            <wp:extent cx="1567815" cy="55054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58D8E6" w14:textId="77777777" w:rsidR="00C371CC" w:rsidRPr="003A71B4" w:rsidRDefault="00C371CC">
      <w:pPr>
        <w:rPr>
          <w:rFonts w:ascii="Open Sans" w:eastAsia="Calibri" w:hAnsi="Open Sans" w:cs="Calibri"/>
          <w:b/>
        </w:rPr>
      </w:pPr>
    </w:p>
    <w:p w14:paraId="6385E15E" w14:textId="77777777" w:rsidR="00B8609C" w:rsidRPr="003A71B4" w:rsidRDefault="00013DF4">
      <w:pPr>
        <w:rPr>
          <w:rFonts w:ascii="Open Sans" w:eastAsia="Calibri" w:hAnsi="Open Sans" w:cs="Calibri"/>
          <w:b/>
          <w:smallCaps/>
          <w:color w:val="013D82"/>
        </w:rPr>
      </w:pPr>
      <w:r w:rsidRPr="003A71B4">
        <w:rPr>
          <w:rFonts w:ascii="Open Sans" w:eastAsia="Calibri" w:hAnsi="Open Sans" w:cs="Calibri"/>
          <w:b/>
          <w:smallCaps/>
          <w:color w:val="013D82"/>
        </w:rPr>
        <w:t xml:space="preserve">TABELA PRODUKTÓW I REZULTATÓW </w:t>
      </w:r>
      <w:r w:rsidR="00B8609C" w:rsidRPr="003A71B4">
        <w:rPr>
          <w:rFonts w:ascii="Open Sans" w:eastAsia="Calibri" w:hAnsi="Open Sans" w:cs="Calibri"/>
          <w:b/>
          <w:smallCaps/>
          <w:color w:val="013D82"/>
        </w:rPr>
        <w:t>………………….(nazwa organizacji)</w:t>
      </w:r>
    </w:p>
    <w:p w14:paraId="2223CFFB" w14:textId="77777777" w:rsidR="00C371CC" w:rsidRDefault="00013DF4">
      <w:pPr>
        <w:rPr>
          <w:rFonts w:ascii="Open Sans" w:eastAsia="Calibri" w:hAnsi="Open Sans" w:cs="Calibri"/>
          <w:b/>
          <w:smallCaps/>
          <w:color w:val="013D82"/>
        </w:rPr>
      </w:pPr>
      <w:r w:rsidRPr="003A71B4">
        <w:rPr>
          <w:rFonts w:ascii="Open Sans" w:eastAsia="Calibri" w:hAnsi="Open Sans" w:cs="Calibri"/>
          <w:b/>
          <w:smallCaps/>
          <w:color w:val="013D82"/>
        </w:rPr>
        <w:t xml:space="preserve">Wniosek </w:t>
      </w:r>
      <w:r w:rsidR="00B8609C" w:rsidRPr="003A71B4">
        <w:rPr>
          <w:rFonts w:ascii="Open Sans" w:eastAsia="Calibri" w:hAnsi="Open Sans" w:cs="Calibri"/>
          <w:b/>
          <w:smallCaps/>
          <w:color w:val="013D82"/>
        </w:rPr>
        <w:t>numer……</w:t>
      </w:r>
    </w:p>
    <w:p w14:paraId="52EE9B30" w14:textId="77777777" w:rsidR="003A71B4" w:rsidRPr="003A71B4" w:rsidRDefault="003A71B4">
      <w:pPr>
        <w:rPr>
          <w:rFonts w:ascii="Open Sans" w:eastAsia="Calibri" w:hAnsi="Open Sans" w:cs="Calibri"/>
        </w:rPr>
      </w:pPr>
      <w:bookmarkStart w:id="1" w:name="_GoBack"/>
      <w:bookmarkEnd w:id="1"/>
    </w:p>
    <w:p w14:paraId="26C45376" w14:textId="77777777" w:rsidR="00C371CC" w:rsidRPr="003A71B4" w:rsidRDefault="00013DF4">
      <w:pPr>
        <w:rPr>
          <w:rFonts w:ascii="Open Sans" w:eastAsia="Calibri" w:hAnsi="Open Sans" w:cs="Calibri"/>
          <w:b/>
        </w:rPr>
      </w:pPr>
      <w:r w:rsidRPr="003A71B4">
        <w:rPr>
          <w:rFonts w:ascii="Open Sans" w:eastAsia="Calibri" w:hAnsi="Open Sans" w:cs="Calibri"/>
          <w:b/>
        </w:rPr>
        <w:t>Produkty</w:t>
      </w:r>
    </w:p>
    <w:p w14:paraId="54C2933C" w14:textId="77777777" w:rsidR="00C371CC" w:rsidRPr="003A71B4" w:rsidRDefault="00C371CC">
      <w:pPr>
        <w:rPr>
          <w:rFonts w:ascii="Open Sans" w:eastAsia="Calibri" w:hAnsi="Open Sans" w:cs="Calibri"/>
        </w:rPr>
      </w:pPr>
    </w:p>
    <w:tbl>
      <w:tblPr>
        <w:tblStyle w:val="a5"/>
        <w:tblW w:w="1581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9"/>
        <w:gridCol w:w="3191"/>
        <w:gridCol w:w="1770"/>
        <w:gridCol w:w="1830"/>
        <w:gridCol w:w="1935"/>
        <w:gridCol w:w="3975"/>
        <w:gridCol w:w="2310"/>
      </w:tblGrid>
      <w:tr w:rsidR="00C371CC" w:rsidRPr="003A71B4" w14:paraId="71026AA8" w14:textId="77777777" w:rsidTr="003A71B4">
        <w:trPr>
          <w:trHeight w:val="1057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73592" w14:textId="77777777" w:rsidR="00C371CC" w:rsidRPr="003A71B4" w:rsidRDefault="003A71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>
              <w:rPr>
                <w:rFonts w:ascii="Open Sans" w:eastAsia="Calibri" w:hAnsi="Open Sans" w:cs="Calibri"/>
                <w:b/>
              </w:rPr>
              <w:t>L.</w:t>
            </w:r>
            <w:r w:rsidR="00013DF4" w:rsidRPr="003A71B4">
              <w:rPr>
                <w:rFonts w:ascii="Open Sans" w:eastAsia="Calibri" w:hAnsi="Open Sans" w:cs="Calibri"/>
                <w:b/>
              </w:rPr>
              <w:t>p</w:t>
            </w:r>
            <w:r>
              <w:rPr>
                <w:rFonts w:ascii="Open Sans" w:eastAsia="Calibri" w:hAnsi="Open Sans" w:cs="Calibri"/>
                <w:b/>
              </w:rPr>
              <w:t>.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F48A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Produkt</w:t>
            </w:r>
          </w:p>
        </w:tc>
        <w:tc>
          <w:tcPr>
            <w:tcW w:w="1770" w:type="dxa"/>
          </w:tcPr>
          <w:p w14:paraId="00280517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cząstkowa przewidywana do 15.04.2023</w:t>
            </w:r>
          </w:p>
        </w:tc>
        <w:tc>
          <w:tcPr>
            <w:tcW w:w="1830" w:type="dxa"/>
          </w:tcPr>
          <w:p w14:paraId="1A57E440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  <w:color w:val="FF0000"/>
              </w:rPr>
            </w:pPr>
            <w:r w:rsidRPr="003A71B4">
              <w:rPr>
                <w:rFonts w:ascii="Open Sans" w:eastAsia="Calibri" w:hAnsi="Open Sans" w:cs="Calibri"/>
                <w:b/>
                <w:color w:val="FF0000"/>
              </w:rPr>
              <w:t>Osiągnięta wartość - stan na 15.04.2023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3B20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końcowa  przewidywana na koniec wydatkowania dotacji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1498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Liczba w analogicznym okresie przed otrzymaniem dotacji lub informacja pozwalająca zrozumieć punkt odniesienia (tzw. benchmark)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F2B2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Sposób potwierdzenia</w:t>
            </w:r>
          </w:p>
        </w:tc>
      </w:tr>
      <w:tr w:rsidR="00C371CC" w:rsidRPr="003A71B4" w14:paraId="5F0E3944" w14:textId="77777777" w:rsidTr="003A71B4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A0A0" w14:textId="77777777" w:rsidR="00C371CC" w:rsidRPr="003A71B4" w:rsidRDefault="00B8609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1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8DBB0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3830C64E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830" w:type="dxa"/>
          </w:tcPr>
          <w:p w14:paraId="4234703C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75BA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48CB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870F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</w:tr>
      <w:tr w:rsidR="00C371CC" w:rsidRPr="003A71B4" w14:paraId="5DE35E5B" w14:textId="77777777" w:rsidTr="003A71B4">
        <w:trPr>
          <w:trHeight w:val="200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D858" w14:textId="77777777" w:rsidR="00C371CC" w:rsidRPr="003A71B4" w:rsidRDefault="00B8609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2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7E5D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3A4379D2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830" w:type="dxa"/>
          </w:tcPr>
          <w:p w14:paraId="49A5446E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F1350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DEB8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1FF3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</w:tr>
      <w:tr w:rsidR="00C371CC" w:rsidRPr="003A71B4" w14:paraId="00D66913" w14:textId="77777777" w:rsidTr="003A71B4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A1EC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3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C4E9" w14:textId="77777777" w:rsidR="00C371CC" w:rsidRPr="003A71B4" w:rsidRDefault="00C371CC">
            <w:pPr>
              <w:spacing w:before="11" w:line="240" w:lineRule="auto"/>
              <w:ind w:left="119" w:right="143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30BDE0F5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830" w:type="dxa"/>
          </w:tcPr>
          <w:p w14:paraId="7F6BE753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5090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D966E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C5F1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C371CC" w:rsidRPr="003A71B4" w14:paraId="6A86FA44" w14:textId="77777777" w:rsidTr="003A71B4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AC0F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4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9119" w14:textId="77777777" w:rsidR="00C371CC" w:rsidRPr="003A71B4" w:rsidRDefault="00C371CC">
            <w:pPr>
              <w:spacing w:line="240" w:lineRule="auto"/>
              <w:ind w:left="129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770" w:type="dxa"/>
          </w:tcPr>
          <w:p w14:paraId="2CBD1C43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830" w:type="dxa"/>
          </w:tcPr>
          <w:p w14:paraId="6DF2084F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B3F5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C88C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7727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C371CC" w:rsidRPr="003A71B4" w14:paraId="40CC64E6" w14:textId="77777777" w:rsidTr="003A71B4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0082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5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5418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770" w:type="dxa"/>
          </w:tcPr>
          <w:p w14:paraId="0C62E088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830" w:type="dxa"/>
          </w:tcPr>
          <w:p w14:paraId="484C83A5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1A4C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A8C9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CBF5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C371CC" w:rsidRPr="003A71B4" w14:paraId="4AC3FE45" w14:textId="77777777" w:rsidTr="003A71B4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9ECC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6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F0BE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770" w:type="dxa"/>
          </w:tcPr>
          <w:p w14:paraId="465793F2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830" w:type="dxa"/>
          </w:tcPr>
          <w:p w14:paraId="28D38C79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C477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E026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E042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C371CC" w:rsidRPr="003A71B4" w14:paraId="0F059477" w14:textId="77777777" w:rsidTr="003A71B4">
        <w:trPr>
          <w:trHeight w:val="214"/>
        </w:trPr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830B" w14:textId="77777777" w:rsidR="00C371CC" w:rsidRPr="003A71B4" w:rsidRDefault="00013D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7</w:t>
            </w:r>
          </w:p>
        </w:tc>
        <w:tc>
          <w:tcPr>
            <w:tcW w:w="3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61F00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770" w:type="dxa"/>
          </w:tcPr>
          <w:p w14:paraId="76103351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830" w:type="dxa"/>
          </w:tcPr>
          <w:p w14:paraId="668D8EFA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0408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805E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91B4" w14:textId="77777777" w:rsidR="00C371CC" w:rsidRPr="003A71B4" w:rsidRDefault="00C371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</w:tbl>
    <w:p w14:paraId="641D4630" w14:textId="77777777" w:rsidR="00C371CC" w:rsidRPr="003A71B4" w:rsidRDefault="00C371CC">
      <w:pPr>
        <w:rPr>
          <w:rFonts w:ascii="Open Sans" w:eastAsia="Calibri" w:hAnsi="Open Sans" w:cs="Calibri"/>
        </w:rPr>
      </w:pPr>
    </w:p>
    <w:p w14:paraId="521A78AD" w14:textId="77777777" w:rsidR="00C371CC" w:rsidRPr="003A71B4" w:rsidRDefault="00013DF4">
      <w:pPr>
        <w:rPr>
          <w:rFonts w:ascii="Open Sans" w:eastAsia="Calibri" w:hAnsi="Open Sans" w:cs="Calibri"/>
        </w:rPr>
      </w:pPr>
      <w:r w:rsidRPr="003A71B4">
        <w:rPr>
          <w:rFonts w:ascii="Open Sans" w:hAnsi="Open Sans"/>
        </w:rPr>
        <w:br w:type="page"/>
      </w:r>
    </w:p>
    <w:p w14:paraId="5C946B7F" w14:textId="77777777" w:rsidR="00C371CC" w:rsidRPr="003A71B4" w:rsidRDefault="00C371CC">
      <w:pPr>
        <w:rPr>
          <w:rFonts w:ascii="Open Sans" w:eastAsia="Calibri" w:hAnsi="Open Sans" w:cs="Calibri"/>
        </w:rPr>
      </w:pPr>
    </w:p>
    <w:p w14:paraId="44ECE17F" w14:textId="77777777" w:rsidR="00C371CC" w:rsidRPr="003A71B4" w:rsidRDefault="00013DF4">
      <w:pPr>
        <w:rPr>
          <w:rFonts w:ascii="Open Sans" w:eastAsia="Calibri" w:hAnsi="Open Sans" w:cs="Calibri"/>
          <w:b/>
        </w:rPr>
      </w:pPr>
      <w:r w:rsidRPr="003A71B4">
        <w:rPr>
          <w:rFonts w:ascii="Open Sans" w:eastAsia="Calibri" w:hAnsi="Open Sans" w:cs="Calibri"/>
          <w:b/>
        </w:rPr>
        <w:t>Rezultaty (co najmniej 2)</w:t>
      </w:r>
    </w:p>
    <w:p w14:paraId="4E93905D" w14:textId="77777777" w:rsidR="00C371CC" w:rsidRPr="003A71B4" w:rsidRDefault="00C371CC">
      <w:pPr>
        <w:rPr>
          <w:rFonts w:ascii="Open Sans" w:eastAsia="Calibri" w:hAnsi="Open Sans" w:cs="Calibri"/>
        </w:rPr>
      </w:pPr>
    </w:p>
    <w:tbl>
      <w:tblPr>
        <w:tblStyle w:val="a6"/>
        <w:tblW w:w="158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"/>
        <w:gridCol w:w="1994"/>
        <w:gridCol w:w="2348"/>
        <w:gridCol w:w="1305"/>
        <w:gridCol w:w="1305"/>
        <w:gridCol w:w="1695"/>
        <w:gridCol w:w="2479"/>
        <w:gridCol w:w="4202"/>
      </w:tblGrid>
      <w:tr w:rsidR="00C371CC" w:rsidRPr="003A71B4" w14:paraId="193811E6" w14:textId="77777777" w:rsidTr="00B8609C">
        <w:trPr>
          <w:trHeight w:val="1871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627B7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proofErr w:type="spellStart"/>
            <w:r w:rsidRPr="003A71B4">
              <w:rPr>
                <w:rFonts w:ascii="Open Sans" w:eastAsia="Calibri" w:hAnsi="Open Sans" w:cs="Calibri"/>
                <w:b/>
              </w:rPr>
              <w:t>Lp</w:t>
            </w:r>
            <w:proofErr w:type="spellEnd"/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487D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Rezultat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8EF1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Wskaźnik osiągnięcia rezultatu</w:t>
            </w:r>
          </w:p>
        </w:tc>
        <w:tc>
          <w:tcPr>
            <w:tcW w:w="1305" w:type="dxa"/>
          </w:tcPr>
          <w:p w14:paraId="6B8BA1D8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przewidywana do 15.04.2023</w:t>
            </w:r>
          </w:p>
        </w:tc>
        <w:tc>
          <w:tcPr>
            <w:tcW w:w="1305" w:type="dxa"/>
          </w:tcPr>
          <w:p w14:paraId="66CCDAC5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  <w:color w:val="FF0000"/>
              </w:rPr>
              <w:t>Osiągnięta wartość - stan na 15.04.2023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A8C8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przewidywana do momentu zakończenia wykorzystania dotacji</w:t>
            </w: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EC1A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Wartość w analogicznym okresie przed otrzymaniem dotacji lub informacja pozwalająca zrozumieć punkt odniesienia (tzw. benchmark)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8D6B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  <w:b/>
              </w:rPr>
            </w:pPr>
            <w:r w:rsidRPr="003A71B4">
              <w:rPr>
                <w:rFonts w:ascii="Open Sans" w:eastAsia="Calibri" w:hAnsi="Open Sans" w:cs="Calibri"/>
                <w:b/>
              </w:rPr>
              <w:t>Sposób potwierdzenia</w:t>
            </w:r>
          </w:p>
        </w:tc>
      </w:tr>
      <w:tr w:rsidR="00C371CC" w:rsidRPr="003A71B4" w14:paraId="74D04A43" w14:textId="77777777" w:rsidTr="00BD169A">
        <w:trPr>
          <w:trHeight w:val="384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57BC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1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7D18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EB97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305" w:type="dxa"/>
          </w:tcPr>
          <w:p w14:paraId="47BAF2F2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305" w:type="dxa"/>
          </w:tcPr>
          <w:p w14:paraId="6A0707C0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48C9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2068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2A5E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  <w:color w:val="FF0000"/>
              </w:rPr>
            </w:pPr>
          </w:p>
        </w:tc>
      </w:tr>
      <w:tr w:rsidR="00C371CC" w:rsidRPr="003A71B4" w14:paraId="40AB68AC" w14:textId="77777777" w:rsidTr="00BD169A">
        <w:trPr>
          <w:trHeight w:val="350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DEAD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2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9A3F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1F0F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305" w:type="dxa"/>
          </w:tcPr>
          <w:p w14:paraId="78AA3074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305" w:type="dxa"/>
          </w:tcPr>
          <w:p w14:paraId="3411C036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7B68E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1E62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634D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</w:tr>
      <w:tr w:rsidR="00C371CC" w:rsidRPr="003A71B4" w14:paraId="1908C420" w14:textId="77777777" w:rsidTr="00BD169A">
        <w:trPr>
          <w:trHeight w:val="358"/>
        </w:trPr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7750" w14:textId="77777777" w:rsidR="00C371CC" w:rsidRPr="003A71B4" w:rsidRDefault="00013DF4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  <w:r w:rsidRPr="003A71B4">
              <w:rPr>
                <w:rFonts w:ascii="Open Sans" w:eastAsia="Calibri" w:hAnsi="Open Sans" w:cs="Calibri"/>
              </w:rPr>
              <w:t>3</w:t>
            </w:r>
          </w:p>
        </w:tc>
        <w:tc>
          <w:tcPr>
            <w:tcW w:w="1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EFF6" w14:textId="77777777" w:rsidR="00C371CC" w:rsidRPr="003A71B4" w:rsidRDefault="00C3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368" w:hanging="3"/>
              <w:rPr>
                <w:rFonts w:ascii="Open Sans" w:eastAsia="Calibri" w:hAnsi="Open Sans" w:cs="Calibri"/>
                <w:color w:val="222222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772C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305" w:type="dxa"/>
          </w:tcPr>
          <w:p w14:paraId="69FEC5C6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305" w:type="dxa"/>
          </w:tcPr>
          <w:p w14:paraId="6DF62142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C323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2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C764" w14:textId="77777777" w:rsidR="00C371CC" w:rsidRPr="003A71B4" w:rsidRDefault="00C371CC">
            <w:pPr>
              <w:widowControl w:val="0"/>
              <w:spacing w:line="240" w:lineRule="auto"/>
              <w:rPr>
                <w:rFonts w:ascii="Open Sans" w:eastAsia="Calibri" w:hAnsi="Open Sans" w:cs="Calibri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194" w14:textId="77777777" w:rsidR="00C371CC" w:rsidRPr="003A71B4" w:rsidRDefault="00C37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Calibri" w:hAnsi="Open Sans" w:cs="Calibri"/>
                <w:color w:val="000000"/>
                <w:u w:val="single"/>
              </w:rPr>
            </w:pPr>
          </w:p>
        </w:tc>
      </w:tr>
    </w:tbl>
    <w:p w14:paraId="0058AC70" w14:textId="77777777" w:rsidR="00C371CC" w:rsidRPr="003A71B4" w:rsidRDefault="00C371CC">
      <w:pPr>
        <w:rPr>
          <w:rFonts w:ascii="Open Sans" w:eastAsia="Calibri" w:hAnsi="Open Sans" w:cs="Calibri"/>
        </w:rPr>
      </w:pPr>
    </w:p>
    <w:sectPr w:rsidR="00C371CC" w:rsidRPr="003A71B4">
      <w:footerReference w:type="default" r:id="rId11"/>
      <w:pgSz w:w="16834" w:h="11909" w:orient="landscape"/>
      <w:pgMar w:top="566" w:right="566" w:bottom="566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6501" w14:textId="77777777" w:rsidR="00013DF4" w:rsidRDefault="00013DF4">
      <w:pPr>
        <w:spacing w:line="240" w:lineRule="auto"/>
      </w:pPr>
      <w:r>
        <w:separator/>
      </w:r>
    </w:p>
  </w:endnote>
  <w:endnote w:type="continuationSeparator" w:id="0">
    <w:p w14:paraId="29285A65" w14:textId="77777777" w:rsidR="00013DF4" w:rsidRDefault="00013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F82E3" w14:textId="77777777" w:rsidR="00C371CC" w:rsidRDefault="00013D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Open Sans" w:eastAsia="Open Sans" w:hAnsi="Open Sans" w:cs="Open Sans"/>
        <w:color w:val="1F497D"/>
        <w:sz w:val="24"/>
        <w:szCs w:val="24"/>
      </w:rPr>
    </w:pPr>
    <w:r>
      <w:rPr>
        <w:rFonts w:ascii="Open Sans" w:eastAsia="Open Sans" w:hAnsi="Open Sans" w:cs="Open Sans"/>
        <w:color w:val="1F497D"/>
        <w:sz w:val="24"/>
        <w:szCs w:val="24"/>
      </w:rPr>
      <w:fldChar w:fldCharType="begin"/>
    </w:r>
    <w:r>
      <w:rPr>
        <w:rFonts w:ascii="Open Sans" w:eastAsia="Open Sans" w:hAnsi="Open Sans" w:cs="Open Sans"/>
        <w:color w:val="1F497D"/>
        <w:sz w:val="24"/>
        <w:szCs w:val="24"/>
      </w:rPr>
      <w:instrText>PAGE</w:instrText>
    </w:r>
    <w:r>
      <w:rPr>
        <w:rFonts w:ascii="Open Sans" w:eastAsia="Open Sans" w:hAnsi="Open Sans" w:cs="Open Sans"/>
        <w:color w:val="1F497D"/>
        <w:sz w:val="24"/>
        <w:szCs w:val="24"/>
      </w:rPr>
      <w:fldChar w:fldCharType="separate"/>
    </w:r>
    <w:r w:rsidR="00D91A0E">
      <w:rPr>
        <w:rFonts w:ascii="Open Sans" w:eastAsia="Open Sans" w:hAnsi="Open Sans" w:cs="Open Sans"/>
        <w:noProof/>
        <w:color w:val="1F497D"/>
        <w:sz w:val="24"/>
        <w:szCs w:val="24"/>
      </w:rPr>
      <w:t>1</w:t>
    </w:r>
    <w:r>
      <w:rPr>
        <w:rFonts w:ascii="Open Sans" w:eastAsia="Open Sans" w:hAnsi="Open Sans" w:cs="Open Sans"/>
        <w:color w:val="1F497D"/>
        <w:sz w:val="24"/>
        <w:szCs w:val="24"/>
      </w:rPr>
      <w:fldChar w:fldCharType="end"/>
    </w:r>
  </w:p>
  <w:p w14:paraId="4EDD1887" w14:textId="77777777" w:rsidR="00C371CC" w:rsidRDefault="00C371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8D7F" w14:textId="77777777" w:rsidR="00013DF4" w:rsidRDefault="00013DF4">
      <w:pPr>
        <w:spacing w:line="240" w:lineRule="auto"/>
      </w:pPr>
      <w:r>
        <w:separator/>
      </w:r>
    </w:p>
  </w:footnote>
  <w:footnote w:type="continuationSeparator" w:id="0">
    <w:p w14:paraId="11DADC87" w14:textId="77777777" w:rsidR="00013DF4" w:rsidRDefault="00013D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CC"/>
    <w:rsid w:val="00013DF4"/>
    <w:rsid w:val="003A71B4"/>
    <w:rsid w:val="00B8609C"/>
    <w:rsid w:val="00BD169A"/>
    <w:rsid w:val="00C371CC"/>
    <w:rsid w:val="00D91A0E"/>
    <w:rsid w:val="00E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E90"/>
  <w15:docId w15:val="{D7C3FF36-D351-4AA4-8FE7-57E6E677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97E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5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5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42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290"/>
  </w:style>
  <w:style w:type="paragraph" w:styleId="Stopka">
    <w:name w:val="footer"/>
    <w:basedOn w:val="Normalny"/>
    <w:link w:val="StopkaZnak"/>
    <w:uiPriority w:val="99"/>
    <w:unhideWhenUsed/>
    <w:rsid w:val="000942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90"/>
  </w:style>
  <w:style w:type="paragraph" w:styleId="NormalnyWeb">
    <w:name w:val="Normal (Web)"/>
    <w:basedOn w:val="Normalny"/>
    <w:uiPriority w:val="99"/>
    <w:semiHidden/>
    <w:unhideWhenUsed/>
    <w:rsid w:val="0096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428"/>
    <w:rPr>
      <w:b/>
      <w:bCs/>
      <w:sz w:val="20"/>
      <w:szCs w:val="20"/>
    </w:rPr>
  </w:style>
  <w:style w:type="paragraph" w:customStyle="1" w:styleId="Default">
    <w:name w:val="Default"/>
    <w:rsid w:val="00E708C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Drr0VjC+/t+y73cG5SNia4OjhQ==">AMUW2mVRNcuwFOUV50i8SshnHfLKLEjmswaCHOa8bklmuhO5NzuWz1PwcbIRndCOiTmQtlSDCl25llos/Ngtnkv6SNvDXu+Yr5dr61p/g0imear3U2cI4ilXQjx8Rvhq5Pen8cEzbAKf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F5F147F61EF43A1B7EDDCCCC1771B" ma:contentTypeVersion="16" ma:contentTypeDescription="Create a new document." ma:contentTypeScope="" ma:versionID="0f471330a176a0273dcff0403a23fd71">
  <xsd:schema xmlns:xsd="http://www.w3.org/2001/XMLSchema" xmlns:xs="http://www.w3.org/2001/XMLSchema" xmlns:p="http://schemas.microsoft.com/office/2006/metadata/properties" xmlns:ns2="5c3b8e07-c789-470f-b44d-133a3a3aa559" xmlns:ns3="7fbf7210-cafe-4a0b-8507-b0b4e5040684" targetNamespace="http://schemas.microsoft.com/office/2006/metadata/properties" ma:root="true" ma:fieldsID="1defb1708247178341819709c802d12a" ns2:_="" ns3:_="">
    <xsd:import namespace="5c3b8e07-c789-470f-b44d-133a3a3aa559"/>
    <xsd:import namespace="7fbf7210-cafe-4a0b-8507-b0b4e5040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b8e07-c789-470f-b44d-133a3a3aa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7210-cafe-4a0b-8507-b0b4e5040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b037c7-39a5-4372-95a5-a509c5569219}" ma:internalName="TaxCatchAll" ma:showField="CatchAllData" ma:web="7fbf7210-cafe-4a0b-8507-b0b4e50406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b8e07-c789-470f-b44d-133a3a3aa559">
      <Terms xmlns="http://schemas.microsoft.com/office/infopath/2007/PartnerControls"/>
    </lcf76f155ced4ddcb4097134ff3c332f>
    <TaxCatchAll xmlns="7fbf7210-cafe-4a0b-8507-b0b4e5040684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8FC5EB1-9E99-4837-82AB-FF6D55C65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b8e07-c789-470f-b44d-133a3a3aa559"/>
    <ds:schemaRef ds:uri="7fbf7210-cafe-4a0b-8507-b0b4e5040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CFC8D8-B80D-4765-9A01-1E5341454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80111-9104-4E9D-98DC-459C8FFC1D0B}">
  <ds:schemaRefs>
    <ds:schemaRef ds:uri="http://purl.org/dc/dcmitype/"/>
    <ds:schemaRef ds:uri="http://www.w3.org/XML/1998/namespace"/>
    <ds:schemaRef ds:uri="http://purl.org/dc/terms/"/>
    <ds:schemaRef ds:uri="5c3b8e07-c789-470f-b44d-133a3a3aa55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fbf7210-cafe-4a0b-8507-b0b4e50406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Janikowska</dc:creator>
  <cp:lastModifiedBy>Agnieszka Pietrzak-Kirkiewicz</cp:lastModifiedBy>
  <cp:revision>2</cp:revision>
  <dcterms:created xsi:type="dcterms:W3CDTF">2023-05-16T12:22:00Z</dcterms:created>
  <dcterms:modified xsi:type="dcterms:W3CDTF">2023-05-16T12:22:00Z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0x010100EADF5F147F61EF43A1B7EDDCCCC1771B</vt:lpwstr>
  </property>
</Properties>
</file>