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3B0D" w14:textId="64F3C297" w:rsidR="00C82B70" w:rsidRPr="00B15840" w:rsidRDefault="002F3CCD" w:rsidP="009171E8">
      <w:pPr>
        <w:spacing w:line="259" w:lineRule="auto"/>
        <w:jc w:val="center"/>
        <w:rPr>
          <w:b/>
          <w:sz w:val="26"/>
          <w:szCs w:val="26"/>
        </w:rPr>
      </w:pPr>
      <w:r w:rsidRPr="00B15840">
        <w:rPr>
          <w:rFonts w:cs="Tahoma"/>
          <w:b/>
          <w:bCs/>
          <w:i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6D9FC" wp14:editId="5C2A16A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800725" cy="47815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A84D" w14:textId="77777777" w:rsidR="002F3CCD" w:rsidRPr="0072234B" w:rsidRDefault="002F3CCD" w:rsidP="002F3CCD">
                            <w:pPr>
                              <w:pStyle w:val="Default"/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</w:rPr>
                              <w:t xml:space="preserve">WAŻNE! </w:t>
                            </w: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Dokument ten jest propozycją sformułowania zapisów umowy partnerskiej w Programie Aktywni Obywatele – Fundusz Krajowy zaproponowaną przez Operatora. We wzorze tym staraliśmy się zawrzeć wszelkie niezbędne zapisy, który zabezpieczałyby zarówno interesy Lidera, jak i Partnera w związku ze wspólną realizacją Projektu. Lider i Partner mają pełną swobodę modyfikacji, uzupełnienia, jak również zaproponowania własnego kształtu niniejszej umowy. W takim przypadku należy jednak pamiętać, że weryfikując umowę Operator będzie zwracał uwagę czy umowa ma następujące zapisy:</w:t>
                            </w:r>
                          </w:p>
                          <w:p w14:paraId="57835735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opis ról i obowiązków obu Stron (w tym zobowiązanie Partnera do przestrzegania wartości Programu – Artykuł 5 pkt 2 a)</w:t>
                            </w:r>
                          </w:p>
                          <w:p w14:paraId="64B55FCC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opis ustaleń finansowych między Stronami, wskazujący co najmniej kwotę dotacji przeznaczonej na wydatki Partnera oraz zasady dot. kwalifikowalności VAT</w:t>
                            </w:r>
                          </w:p>
                          <w:p w14:paraId="1D290342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zasady przekazywania partnerowi środków dotacji oraz rozliczeń z określeniem waluty rozliczeń</w:t>
                            </w:r>
                          </w:p>
                          <w:p w14:paraId="496EAEE7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stawkę ryczałtową kosztów pośrednich</w:t>
                            </w:r>
                          </w:p>
                          <w:p w14:paraId="3638A90A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wymogi dot. dokumentowania wydatków</w:t>
                            </w:r>
                          </w:p>
                          <w:p w14:paraId="36B9A54C" w14:textId="77777777" w:rsidR="002F3CCD" w:rsidRPr="00E15C1E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15C1E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wymogi dot. kontroli i audytu</w:t>
                            </w:r>
                          </w:p>
                          <w:p w14:paraId="0B072516" w14:textId="77777777" w:rsidR="002F3CCD" w:rsidRPr="00E15C1E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15C1E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budżet Projektu</w:t>
                            </w:r>
                          </w:p>
                          <w:p w14:paraId="2C26739E" w14:textId="77777777" w:rsidR="002F3CCD" w:rsidRPr="00E15C1E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15C1E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sposoby rozwiązywania ewentualnych sporów</w:t>
                            </w:r>
                          </w:p>
                          <w:p w14:paraId="5A2E37D5" w14:textId="67CE1C12" w:rsidR="002F3CCD" w:rsidRPr="00E15C1E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15C1E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 xml:space="preserve">Załącznik nr 2 (o ile dotyczy) </w:t>
                            </w:r>
                          </w:p>
                          <w:p w14:paraId="234AFB1D" w14:textId="77453214" w:rsidR="002F3CCD" w:rsidRDefault="002F3CCD" w:rsidP="002F3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776D9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25pt;width:456.75pt;height:3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">
                <v:textbox>
                  <w:txbxContent>
                    <w:p w14:paraId="4056A84D" w14:textId="77777777" w:rsidR="002F3CCD" w:rsidRPr="0072234B" w:rsidRDefault="002F3CCD" w:rsidP="002F3CCD">
                      <w:pPr>
                        <w:pStyle w:val="Default"/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b/>
                          <w:bCs/>
                          <w:i/>
                          <w:iCs/>
                          <w:color w:val="365F91" w:themeColor="accent1" w:themeShade="BF"/>
                        </w:rPr>
                        <w:t xml:space="preserve">WAŻNE! </w:t>
                      </w: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Dokument ten jest propozycją sformułowania zapisów umowy partnerskiej w Programie Aktywni Obywatele – Fundusz Krajowy zaproponowaną przez Operatora. We wzorze tym staraliśmy się zawrzeć wszelkie niezbędne zapisy, który zabezpieczałyby zarówno interesy Lidera, jak i Partnera w związku ze wspólną realizacją Projektu. Lider i Partner mają pełną swobodę modyfikacji, uzupełnienia, jak również zaproponowania własnego kształtu niniejszej umowy. W takim przypadku należy jednak pamiętać, że weryfikując umowę Operator będzie zwracał uwagę czy umowa ma następujące zapisy:</w:t>
                      </w:r>
                    </w:p>
                    <w:p w14:paraId="57835735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opis ról i obowiązków obu Stron (w tym zobowiązanie Partnera do przestrzegania wartości Programu – Artykuł 5 pkt 2 a)</w:t>
                      </w:r>
                    </w:p>
                    <w:p w14:paraId="64B55FCC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opis ustaleń finansowych między Stronami, wskazujący co najmniej kwotę dotacji przeznaczonej na wydatki Partnera oraz zasady dot. kwalifikowalności VAT</w:t>
                      </w:r>
                    </w:p>
                    <w:p w14:paraId="1D290342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zasady przekazywania partnerowi środków dotacji oraz rozliczeń z określeniem waluty rozliczeń</w:t>
                      </w:r>
                    </w:p>
                    <w:p w14:paraId="496EAEE7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stawkę ryczałtową kosztów pośrednich</w:t>
                      </w:r>
                    </w:p>
                    <w:p w14:paraId="3638A90A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wymogi dot. dokumentowania wydatków</w:t>
                      </w:r>
                    </w:p>
                    <w:p w14:paraId="36B9A54C" w14:textId="77777777" w:rsidR="002F3CCD" w:rsidRPr="00E15C1E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E15C1E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wymogi dot. kontroli i audytu</w:t>
                      </w:r>
                    </w:p>
                    <w:p w14:paraId="0B072516" w14:textId="77777777" w:rsidR="002F3CCD" w:rsidRPr="00E15C1E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E15C1E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budżet Projektu</w:t>
                      </w:r>
                    </w:p>
                    <w:p w14:paraId="2C26739E" w14:textId="77777777" w:rsidR="002F3CCD" w:rsidRPr="00E15C1E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E15C1E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sposoby rozwiązywania ewentualnych sporów</w:t>
                      </w:r>
                    </w:p>
                    <w:p w14:paraId="5A2E37D5" w14:textId="67CE1C12" w:rsidR="002F3CCD" w:rsidRPr="00E15C1E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E15C1E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 xml:space="preserve">Załącznik nr 2 (o ile dotyczy) </w:t>
                      </w:r>
                    </w:p>
                    <w:p w14:paraId="234AFB1D" w14:textId="77453214" w:rsidR="002F3CCD" w:rsidRDefault="002F3CCD" w:rsidP="002F3CCD"/>
                  </w:txbxContent>
                </v:textbox>
                <w10:wrap type="square" anchorx="margin"/>
              </v:shape>
            </w:pict>
          </mc:Fallback>
        </mc:AlternateContent>
      </w:r>
    </w:p>
    <w:p w14:paraId="16479A29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UMOWA PARTNERSKA</w:t>
      </w:r>
    </w:p>
    <w:p w14:paraId="53F1E053" w14:textId="4982B578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DOTYCZĄCA WNIOSKU NR XXX</w:t>
      </w:r>
    </w:p>
    <w:p w14:paraId="0137AA4C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4F8CC66D" w14:textId="383B0DDA" w:rsidR="00FE7B25" w:rsidRPr="00B15840" w:rsidRDefault="0045017B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z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>awarta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 w dniu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 pomiędzy </w:t>
      </w:r>
      <w:r w:rsidR="00FE7B25"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[NAZWA LIDERA] 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z siedzibą </w:t>
      </w:r>
      <w:r w:rsidR="00FE7B25"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, </w:t>
      </w:r>
    </w:p>
    <w:p w14:paraId="2245F1B2" w14:textId="2B15EFCB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wpisanym do rejestru stowarzyszeń, innych organizacji społecznych i zawodowych, fundacji i publicznych zakładów opieki zdrowotnej Krajowego Rejestru Sądowego pod numerem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="0072234B"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,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posiadającym NIP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XXX,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zwanym dalej „Liderem”, reprezentowanym przez: </w:t>
      </w:r>
    </w:p>
    <w:p w14:paraId="7055EC8A" w14:textId="77777777" w:rsidR="00FE7B25" w:rsidRPr="00B15840" w:rsidRDefault="00FE7B25" w:rsidP="009171E8">
      <w:pPr>
        <w:autoSpaceDE w:val="0"/>
        <w:autoSpaceDN w:val="0"/>
        <w:adjustRightInd w:val="0"/>
        <w:spacing w:after="21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(1) Imię, nazwisko, funkcja, </w:t>
      </w:r>
    </w:p>
    <w:p w14:paraId="2B6050C9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(2) Imię, nazwisko, funkcja. </w:t>
      </w:r>
    </w:p>
    <w:p w14:paraId="2908032A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336E3B6C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a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[NAZWA PARTNERA]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z siedzibą: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XXX </w:t>
      </w:r>
    </w:p>
    <w:p w14:paraId="26EA7DEB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wpisaną/wpisanym do rejestru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, posiadającą NIP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XXX,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zwaną/zwanym dalej „Partnerem”, reprezentowanym przez: </w:t>
      </w:r>
    </w:p>
    <w:p w14:paraId="0CED787D" w14:textId="77777777" w:rsidR="00FE7B25" w:rsidRPr="00B15840" w:rsidRDefault="00FE7B25" w:rsidP="009171E8">
      <w:pPr>
        <w:autoSpaceDE w:val="0"/>
        <w:autoSpaceDN w:val="0"/>
        <w:adjustRightInd w:val="0"/>
        <w:spacing w:after="21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(1) Imię, nazwisko, funkcja, </w:t>
      </w:r>
    </w:p>
    <w:p w14:paraId="0D341E44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lastRenderedPageBreak/>
        <w:t xml:space="preserve">(2) Imię, nazwisko, funkcja. </w:t>
      </w:r>
    </w:p>
    <w:p w14:paraId="2379DBCA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14F199FF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Lider i Partner łącznie zwani są dalej „Stronami”, indywidualnie zaś „Stroną”. </w:t>
      </w:r>
    </w:p>
    <w:p w14:paraId="13AD754D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b/>
          <w:bCs/>
          <w:color w:val="000000"/>
          <w:sz w:val="24"/>
          <w:szCs w:val="24"/>
          <w:lang w:bidi="he-IL"/>
        </w:rPr>
      </w:pPr>
    </w:p>
    <w:p w14:paraId="0079BE27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Artykuł 1: DEFINICJE</w:t>
      </w:r>
    </w:p>
    <w:p w14:paraId="598093F7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7239B57A" w14:textId="77777777" w:rsidR="009171E8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Użyte w umowie pojęcia oznaczają: </w:t>
      </w:r>
    </w:p>
    <w:p w14:paraId="4660705D" w14:textId="16830043" w:rsidR="009171E8" w:rsidRPr="00B15840" w:rsidRDefault="00FE7B25" w:rsidP="00C864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Program – program dotacyjny „Aktywni Obywatele – Fundusz Krajowy”, prowadzony przez konsorcjum w składzie: Fundacja im. Stefana Batorego (lider konsorcjum), Fundacja Stocznia i Fundacja Akademia Organizacji Obywatelskich (łącznie zwani „Operatorem”), </w:t>
      </w:r>
      <w:r w:rsidRPr="00750DC1">
        <w:rPr>
          <w:rFonts w:cs="Tahoma"/>
          <w:color w:val="000000"/>
          <w:sz w:val="24"/>
          <w:szCs w:val="24"/>
          <w:lang w:bidi="he-IL"/>
        </w:rPr>
        <w:t xml:space="preserve">finansowany ze środków Mechanizmu Finansowego Europejskiego Obszaru Gospodarczego </w:t>
      </w:r>
      <w:r w:rsidR="0072234B" w:rsidRPr="00750DC1">
        <w:rPr>
          <w:rFonts w:cs="Tahoma"/>
          <w:color w:val="000000"/>
          <w:sz w:val="24"/>
          <w:szCs w:val="24"/>
          <w:lang w:bidi="he-IL"/>
        </w:rPr>
        <w:t>oraz Norweskiego Mechanizmu Finansowego</w:t>
      </w:r>
      <w:r w:rsidR="0072234B" w:rsidRPr="00B15840">
        <w:rPr>
          <w:rFonts w:cs="Tahoma"/>
          <w:color w:val="000000"/>
          <w:sz w:val="24"/>
          <w:szCs w:val="24"/>
          <w:lang w:bidi="he-IL"/>
        </w:rPr>
        <w:t xml:space="preserve">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na podstawie Porozumienia w sprawie Realizacji Programu zawartego między Fundacją im. Stefana Batorego a Biurem Mechanizmów Finansowych z siedzibą w Brukseli (zwanym dalej „BMF”). </w:t>
      </w:r>
    </w:p>
    <w:p w14:paraId="4CDE3778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Wniosek – dokument złożony przez Lidera, zarejestrowany w Internetowym Systemie Wniosków pod numerem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Pr="00B15840">
        <w:rPr>
          <w:rFonts w:cs="Tahoma"/>
          <w:color w:val="000000"/>
          <w:sz w:val="24"/>
          <w:szCs w:val="24"/>
          <w:lang w:bidi="he-IL"/>
        </w:rPr>
        <w:t>.</w:t>
      </w:r>
    </w:p>
    <w:p w14:paraId="7C351431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Projekt – planowane przez Lidera działania oraz ich rezultaty przedstawione we Wniosku.</w:t>
      </w:r>
    </w:p>
    <w:p w14:paraId="6CC7E0AE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Umowa – niniejsza umowa regulująca prawa i wzajemne zobowiązania Stron związane ze wspólną realizacją Projektu.</w:t>
      </w:r>
    </w:p>
    <w:p w14:paraId="40539211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Dotacja – bezzwrotne wsparcie finansowe, przeznaczone na pokrycie kosztów kwalifikowalnych związanych z realizacją Projektu. </w:t>
      </w:r>
    </w:p>
    <w:p w14:paraId="07D38577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Umowa dotacyjna – umowa regulująca prawa i wzajemne obowiązki Lidera i Operatora związane z przekazaniem przez Operatora i wykorzystaniem przez Lidera Dotacji przyznanej w ramach Programu.</w:t>
      </w:r>
    </w:p>
    <w:p w14:paraId="30C28CC9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sz w:val="24"/>
          <w:szCs w:val="24"/>
          <w:lang w:bidi="he-IL"/>
        </w:rPr>
        <w:t xml:space="preserve">Koszty kwalifikowalne – koszty faktycznie poniesione przez Lidera i Partnera zgodnie z zasadami określonymi w Umowie i w Podręczniku zdefiniowanym poniżej, kwalifikujące się na podstawie tych zasad do sfinansowania ze środków Dotacji. </w:t>
      </w:r>
    </w:p>
    <w:p w14:paraId="5856A4A4" w14:textId="6C5E9291" w:rsidR="00FE7B25" w:rsidRPr="00522888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sz w:val="24"/>
          <w:szCs w:val="24"/>
          <w:lang w:bidi="he-IL"/>
        </w:rPr>
        <w:t xml:space="preserve">Podręcznik – „Podręcznik dla Wnioskodawców i </w:t>
      </w:r>
      <w:proofErr w:type="spellStart"/>
      <w:r w:rsidRPr="00B15840">
        <w:rPr>
          <w:rFonts w:cs="Tahoma"/>
          <w:sz w:val="24"/>
          <w:szCs w:val="24"/>
          <w:lang w:bidi="he-IL"/>
        </w:rPr>
        <w:t>Grantobiorców</w:t>
      </w:r>
      <w:proofErr w:type="spellEnd"/>
      <w:r w:rsidRPr="00B15840">
        <w:rPr>
          <w:rFonts w:cs="Tahoma"/>
          <w:sz w:val="24"/>
          <w:szCs w:val="24"/>
          <w:lang w:bidi="he-IL"/>
        </w:rPr>
        <w:t xml:space="preserve"> programu Aktywni Obywatele – Fundusz Krajowy. Konkurs </w:t>
      </w:r>
      <w:r w:rsidR="006A21D4">
        <w:rPr>
          <w:rFonts w:cs="Tahoma"/>
          <w:sz w:val="24"/>
          <w:szCs w:val="24"/>
          <w:lang w:bidi="he-IL"/>
        </w:rPr>
        <w:t>Mocniejszym głosem</w:t>
      </w:r>
      <w:r w:rsidRPr="00B15840">
        <w:rPr>
          <w:rFonts w:cs="Tahoma"/>
          <w:sz w:val="24"/>
          <w:szCs w:val="24"/>
          <w:lang w:bidi="he-IL"/>
        </w:rPr>
        <w:t>” określający zasady składania i oceny wniosków w konkurs</w:t>
      </w:r>
      <w:r w:rsidR="0072234B" w:rsidRPr="00B15840">
        <w:rPr>
          <w:rFonts w:cs="Tahoma"/>
          <w:sz w:val="24"/>
          <w:szCs w:val="24"/>
          <w:lang w:bidi="he-IL"/>
        </w:rPr>
        <w:t>u</w:t>
      </w:r>
      <w:r w:rsidRPr="00B15840">
        <w:rPr>
          <w:rFonts w:cs="Tahoma"/>
          <w:sz w:val="24"/>
          <w:szCs w:val="24"/>
          <w:lang w:bidi="he-IL"/>
        </w:rPr>
        <w:t xml:space="preserve"> dotacyjn</w:t>
      </w:r>
      <w:r w:rsidR="00ED1FC6" w:rsidRPr="00B15840">
        <w:rPr>
          <w:rFonts w:cs="Tahoma"/>
          <w:sz w:val="24"/>
          <w:szCs w:val="24"/>
          <w:lang w:bidi="he-IL"/>
        </w:rPr>
        <w:t>ym</w:t>
      </w:r>
      <w:r w:rsidRPr="00B15840">
        <w:rPr>
          <w:rFonts w:cs="Tahoma"/>
          <w:sz w:val="24"/>
          <w:szCs w:val="24"/>
          <w:lang w:bidi="he-IL"/>
        </w:rPr>
        <w:t xml:space="preserve"> w ramach Programu oraz realizacji i rozliczania projektów dofinansowanych ze środków dotacji przyznawanych w Programie, zamieszczony na stronie </w:t>
      </w:r>
      <w:hyperlink r:id="rId8" w:history="1">
        <w:r w:rsidR="00522888" w:rsidRPr="003F4E85">
          <w:rPr>
            <w:rStyle w:val="Hipercze"/>
            <w:rFonts w:cs="Tahoma"/>
            <w:sz w:val="24"/>
            <w:szCs w:val="24"/>
            <w:lang w:bidi="he-IL"/>
          </w:rPr>
          <w:t>www.aktywniobywatele.org.pl</w:t>
        </w:r>
      </w:hyperlink>
      <w:r w:rsidRPr="00B15840">
        <w:rPr>
          <w:rFonts w:cs="Tahoma"/>
          <w:sz w:val="24"/>
          <w:szCs w:val="24"/>
          <w:lang w:bidi="he-IL"/>
        </w:rPr>
        <w:t xml:space="preserve">. </w:t>
      </w:r>
    </w:p>
    <w:p w14:paraId="769B8B66" w14:textId="0BCA351D" w:rsidR="00522888" w:rsidRDefault="00522888" w:rsidP="0052288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67644C2F" w14:textId="77777777" w:rsidR="00522888" w:rsidRPr="00522888" w:rsidRDefault="00522888" w:rsidP="0052288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bookmarkStart w:id="0" w:name="_GoBack"/>
      <w:bookmarkEnd w:id="0"/>
    </w:p>
    <w:p w14:paraId="0EF706AA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sz w:val="24"/>
          <w:szCs w:val="24"/>
          <w:lang w:bidi="he-IL"/>
        </w:rPr>
      </w:pPr>
    </w:p>
    <w:p w14:paraId="35C76E7E" w14:textId="77777777" w:rsidR="00FE7B25" w:rsidRPr="00B15840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jc w:val="center"/>
        <w:rPr>
          <w:rFonts w:cs="Tahoma"/>
          <w:b/>
          <w:bCs/>
          <w:sz w:val="24"/>
          <w:szCs w:val="24"/>
        </w:rPr>
      </w:pPr>
      <w:r w:rsidRPr="00B15840">
        <w:rPr>
          <w:rFonts w:cs="Tahoma"/>
          <w:b/>
          <w:bCs/>
          <w:sz w:val="24"/>
          <w:szCs w:val="24"/>
        </w:rPr>
        <w:lastRenderedPageBreak/>
        <w:t>Artykuł 2: CEL, PRZEDMIOT i CZAS TRWANIA UMOWY</w:t>
      </w:r>
    </w:p>
    <w:p w14:paraId="3EE69D3B" w14:textId="77777777" w:rsidR="00FE7B25" w:rsidRPr="00B15840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jc w:val="center"/>
        <w:rPr>
          <w:rFonts w:cs="Tahoma"/>
          <w:b/>
          <w:bCs/>
          <w:sz w:val="24"/>
          <w:szCs w:val="24"/>
        </w:rPr>
      </w:pPr>
    </w:p>
    <w:p w14:paraId="1E5CA82C" w14:textId="77777777" w:rsidR="009171E8" w:rsidRPr="00B15840" w:rsidRDefault="00FE7B25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Celem Umowy pomiędzy Stronami jest wspólna realizacja Projektu [NAZWA PROJEKTU]</w:t>
      </w:r>
      <w:r w:rsidRPr="00B15840">
        <w:rPr>
          <w:rFonts w:cs="Tahoma"/>
          <w:i/>
          <w:iCs/>
          <w:sz w:val="24"/>
          <w:szCs w:val="24"/>
        </w:rPr>
        <w:t>.</w:t>
      </w:r>
    </w:p>
    <w:p w14:paraId="11AB7DA3" w14:textId="6BA39044" w:rsidR="009171E8" w:rsidRPr="00B15840" w:rsidRDefault="00FE7B25" w:rsidP="00F5217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Projekt polega na [SKRÓCONY OPIS] i będzie realizowany zgodnie z zatwierd</w:t>
      </w:r>
      <w:r w:rsidR="00F52178" w:rsidRPr="00B15840">
        <w:rPr>
          <w:rFonts w:cs="Tahoma"/>
          <w:sz w:val="24"/>
          <w:szCs w:val="24"/>
        </w:rPr>
        <w:t>zonym przez Operatora Wnioskiem.</w:t>
      </w:r>
    </w:p>
    <w:p w14:paraId="0A6216B5" w14:textId="77777777" w:rsidR="009171E8" w:rsidRPr="00B15840" w:rsidRDefault="00FE7B25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Przedmiotem Umowy jest uregulowanie wzajemnych praw i obowiązków Stron w związku z realizacją ww. Projektu w zakresie podziału kompetencji, terminów i warunków płatności, sprawozdawczości, monitoringu, kontroli i audytu oraz w zakre</w:t>
      </w:r>
      <w:r w:rsidR="009171E8" w:rsidRPr="00B15840">
        <w:rPr>
          <w:rFonts w:cs="Tahoma"/>
          <w:sz w:val="24"/>
          <w:szCs w:val="24"/>
        </w:rPr>
        <w:t>sie zarządzania projektem, w tym</w:t>
      </w:r>
      <w:r w:rsidRPr="00B15840">
        <w:rPr>
          <w:rFonts w:cs="Tahoma"/>
          <w:sz w:val="24"/>
          <w:szCs w:val="24"/>
        </w:rPr>
        <w:t xml:space="preserve"> zarządzania finansowego.</w:t>
      </w:r>
    </w:p>
    <w:p w14:paraId="2C9B8FF0" w14:textId="77777777" w:rsidR="009171E8" w:rsidRPr="00B15840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 xml:space="preserve">Umowa </w:t>
      </w:r>
      <w:r w:rsidR="00FE7B25" w:rsidRPr="00B15840">
        <w:rPr>
          <w:rFonts w:cs="Tahoma"/>
          <w:sz w:val="24"/>
          <w:szCs w:val="24"/>
        </w:rPr>
        <w:t xml:space="preserve">zawarta </w:t>
      </w:r>
      <w:r w:rsidRPr="00B15840">
        <w:rPr>
          <w:rFonts w:cs="Tahoma"/>
          <w:sz w:val="24"/>
          <w:szCs w:val="24"/>
        </w:rPr>
        <w:t xml:space="preserve">jest pod warunkiem zawieszającym zawarcia Umowy dotacyjnej między Liderem a Operatorem. </w:t>
      </w:r>
    </w:p>
    <w:p w14:paraId="01ADB9D3" w14:textId="77777777" w:rsidR="009171E8" w:rsidRPr="00B15840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W przypadku niepodpisania przez Lidera Umowy dotacyjnej, o której mowa powyżej, zgodnie z art. 89 k.c. niniejsza umowa uważana będzie za niezawartą.</w:t>
      </w:r>
    </w:p>
    <w:p w14:paraId="36697DA9" w14:textId="00BE7B85" w:rsidR="0045017B" w:rsidRPr="00B15840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 xml:space="preserve">Umowa wchodzi w życie z dniem jej zawarcia i pozostaje w mocy do </w:t>
      </w:r>
      <w:r w:rsidRPr="00B15840">
        <w:rPr>
          <w:rFonts w:cs="Tahoma"/>
          <w:b/>
          <w:bCs/>
          <w:sz w:val="24"/>
          <w:szCs w:val="24"/>
        </w:rPr>
        <w:t>XXX</w:t>
      </w:r>
      <w:r w:rsidRPr="00B15840">
        <w:rPr>
          <w:rFonts w:cs="Tahoma"/>
          <w:sz w:val="24"/>
          <w:szCs w:val="24"/>
        </w:rPr>
        <w:t>.</w:t>
      </w:r>
    </w:p>
    <w:p w14:paraId="5D2EC6B7" w14:textId="77777777" w:rsidR="00FE7B25" w:rsidRPr="00B15840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ind w:left="66"/>
        <w:jc w:val="both"/>
        <w:rPr>
          <w:rFonts w:cs="Tahoma"/>
          <w:sz w:val="24"/>
          <w:szCs w:val="24"/>
        </w:rPr>
      </w:pPr>
    </w:p>
    <w:p w14:paraId="668A36F1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  <w:r w:rsidRPr="00B15840">
        <w:rPr>
          <w:rFonts w:cs="Tahoma"/>
          <w:b/>
          <w:bCs/>
          <w:sz w:val="24"/>
          <w:szCs w:val="24"/>
        </w:rPr>
        <w:t>Artykuł 3: OGÓLNE OBOWIĄZKI STRON</w:t>
      </w:r>
    </w:p>
    <w:p w14:paraId="5F6A9AEF" w14:textId="77777777" w:rsidR="00FE7B25" w:rsidRPr="00B15840" w:rsidRDefault="00FE7B25" w:rsidP="009171E8">
      <w:pPr>
        <w:pStyle w:val="Nagwek"/>
        <w:spacing w:line="259" w:lineRule="auto"/>
        <w:ind w:left="66"/>
        <w:rPr>
          <w:rFonts w:cs="Tahoma"/>
          <w:sz w:val="24"/>
          <w:szCs w:val="24"/>
        </w:rPr>
      </w:pPr>
    </w:p>
    <w:p w14:paraId="35AB3049" w14:textId="77777777" w:rsidR="009171E8" w:rsidRPr="00B15840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Strony zobowiązują się współdziałać w celu osiągnięcia celów Projektu.</w:t>
      </w:r>
    </w:p>
    <w:p w14:paraId="699EB6F6" w14:textId="77777777" w:rsidR="009171E8" w:rsidRPr="00B15840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Strony zobowiązują się do realizacji swoich zadań dotyczących Projektu z należytą starannością oraz w sposób terminowy, zgodnie z Wnioskiem, w tym z harmonogramem działań i Umową dotacyjną podpisaną między Liderem a Operatorem.</w:t>
      </w:r>
    </w:p>
    <w:p w14:paraId="3B2055D7" w14:textId="7CDB4EB0" w:rsidR="009171E8" w:rsidRPr="00B15840" w:rsidRDefault="00FE7B25" w:rsidP="00F5217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 xml:space="preserve">Strony zobowiązują się do </w:t>
      </w:r>
      <w:r w:rsidR="00F52178" w:rsidRPr="00B15840">
        <w:rPr>
          <w:rFonts w:cs="Tahoma"/>
          <w:sz w:val="24"/>
          <w:szCs w:val="24"/>
        </w:rPr>
        <w:t>realizacji</w:t>
      </w:r>
      <w:r w:rsidRPr="00B15840">
        <w:rPr>
          <w:rFonts w:cs="Tahoma"/>
          <w:sz w:val="24"/>
          <w:szCs w:val="24"/>
        </w:rPr>
        <w:t xml:space="preserve"> Projektu zgodnie z </w:t>
      </w:r>
      <w:r w:rsidR="00297BD1" w:rsidRPr="00B15840">
        <w:rPr>
          <w:rFonts w:cs="Tahoma"/>
          <w:sz w:val="24"/>
          <w:szCs w:val="24"/>
        </w:rPr>
        <w:t xml:space="preserve">zasadami określonymi w </w:t>
      </w:r>
      <w:r w:rsidR="006C5639" w:rsidRPr="00B15840">
        <w:rPr>
          <w:rFonts w:cs="Tahoma"/>
          <w:sz w:val="24"/>
          <w:szCs w:val="24"/>
        </w:rPr>
        <w:t>Podręczniku</w:t>
      </w:r>
      <w:r w:rsidR="00297BD1" w:rsidRPr="00B15840">
        <w:rPr>
          <w:rFonts w:cs="Tahoma"/>
          <w:sz w:val="24"/>
          <w:szCs w:val="24"/>
        </w:rPr>
        <w:t>.</w:t>
      </w:r>
    </w:p>
    <w:p w14:paraId="45148D8E" w14:textId="77777777" w:rsidR="009171E8" w:rsidRPr="00B15840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Strony zobowiązują się nie wnosić wzajemnych roszczeń dotyczących zwrotu kosztów innych niż wynikających z zakresu obowiązków określonych w niniejszej Umowie i w dokumentacji Projektu przedłożonej Operatorowi.</w:t>
      </w:r>
    </w:p>
    <w:p w14:paraId="544509A9" w14:textId="40876B22" w:rsidR="00FE7B25" w:rsidRPr="00B15840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Strony będą natychmiast informować się o wystąpieniu okoliczności mających lub mogących mieć wpływ na realizację Projektu.</w:t>
      </w:r>
    </w:p>
    <w:p w14:paraId="77906A70" w14:textId="77777777" w:rsidR="00FE7B25" w:rsidRPr="00B15840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ind w:left="66"/>
        <w:jc w:val="both"/>
        <w:rPr>
          <w:rFonts w:cs="Tahoma"/>
          <w:sz w:val="24"/>
          <w:szCs w:val="24"/>
        </w:rPr>
      </w:pPr>
    </w:p>
    <w:p w14:paraId="7A5046EA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  <w:r w:rsidRPr="00B15840">
        <w:rPr>
          <w:rFonts w:cs="Tahoma"/>
          <w:b/>
          <w:bCs/>
          <w:sz w:val="24"/>
          <w:szCs w:val="24"/>
        </w:rPr>
        <w:t>Artykuł 4: OGÓLNE OBOWIĄZKI LIDERA</w:t>
      </w:r>
    </w:p>
    <w:p w14:paraId="74BD8580" w14:textId="77777777" w:rsidR="00FE7B25" w:rsidRPr="00B15840" w:rsidRDefault="00FE7B25" w:rsidP="009171E8">
      <w:pPr>
        <w:pStyle w:val="Nagwek"/>
        <w:spacing w:line="259" w:lineRule="auto"/>
        <w:ind w:left="66"/>
        <w:rPr>
          <w:rFonts w:cs="Tahoma"/>
          <w:sz w:val="24"/>
          <w:szCs w:val="24"/>
        </w:rPr>
      </w:pPr>
    </w:p>
    <w:p w14:paraId="358E6561" w14:textId="77777777" w:rsidR="009171E8" w:rsidRPr="00B15840" w:rsidRDefault="00FE7B25" w:rsidP="009171E8">
      <w:pPr>
        <w:pStyle w:val="Nagwek"/>
        <w:numPr>
          <w:ilvl w:val="0"/>
          <w:numId w:val="17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Lider jako organizacja wiodąca w partnerstwie odpowiedzialny jest za całościową realizację Projektu, zarówno pod względem merytorycznym, jak i finansowym. Lider ponosi wyłączną odpowiedzialność za realizację Projektu wobec Operatora.</w:t>
      </w:r>
    </w:p>
    <w:p w14:paraId="0E188274" w14:textId="32D41BB9" w:rsidR="00FE7B25" w:rsidRPr="00B15840" w:rsidRDefault="00FE7B25" w:rsidP="009171E8">
      <w:pPr>
        <w:pStyle w:val="Nagwek"/>
        <w:numPr>
          <w:ilvl w:val="0"/>
          <w:numId w:val="17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Lider Projektu zobowiązuje się do:</w:t>
      </w:r>
    </w:p>
    <w:p w14:paraId="4D2C1419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zapewnienia prawidłowej i terminowej realizacji działań w Projekcie,</w:t>
      </w:r>
    </w:p>
    <w:p w14:paraId="5A2A61FC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lastRenderedPageBreak/>
        <w:t>informowania Partnera bez zbędnej zwłoki o wszelkich okolicznościach, które mogą mieć negatywny wpływ na prawidłową i terminową realizację Projektu lub zdarzeniach, które mogą prowadzić do czasowego lub całkowitego zaprzestania lub odstąpienia od realizacji Projektu,</w:t>
      </w:r>
    </w:p>
    <w:p w14:paraId="01C544D2" w14:textId="5D76162F" w:rsidR="009171E8" w:rsidRPr="00B15840" w:rsidRDefault="00FE7B25" w:rsidP="00C8641D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 xml:space="preserve">zapewnienia Partnerowi dostępu do wszystkich dokumentów, danych i informacji będących w jego posiadaniu, które mogą być niezbędne lub przydatne dla Partnera w celu wypełnienia jego zobowiązań; </w:t>
      </w:r>
    </w:p>
    <w:p w14:paraId="3C7CD499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udostępnienia Partnerowi kopii podpisanej Umowy dotacyjnej wraz z ewentualnymi aneksami,</w:t>
      </w:r>
    </w:p>
    <w:p w14:paraId="660F2A80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konsultacji z Partnerem przed zgłoszeniem do Operatora jakichkolwiek modyfikacji wniosku, które mogą dotyczyć Partnera lub mieć znaczenie dla jego roli</w:t>
      </w:r>
      <w:r w:rsidR="009171E8" w:rsidRPr="00B15840">
        <w:rPr>
          <w:rFonts w:cs="Tahoma"/>
          <w:sz w:val="24"/>
          <w:szCs w:val="24"/>
        </w:rPr>
        <w:t>, praw i obowiązków w Projekcie,</w:t>
      </w:r>
    </w:p>
    <w:p w14:paraId="00899699" w14:textId="31A1DE7C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terminowego przygotowywania i składania Operatorowi sprawozda</w:t>
      </w:r>
      <w:r w:rsidR="006A21D4">
        <w:rPr>
          <w:rFonts w:cs="Tahoma"/>
          <w:sz w:val="24"/>
          <w:szCs w:val="24"/>
        </w:rPr>
        <w:t xml:space="preserve">nia </w:t>
      </w:r>
      <w:r w:rsidRPr="00B15840">
        <w:rPr>
          <w:rFonts w:cs="Tahoma"/>
          <w:sz w:val="24"/>
          <w:szCs w:val="24"/>
        </w:rPr>
        <w:t>końcowego zgodnie z harmonogramem określonym w Umowie dotacyjnej.</w:t>
      </w:r>
    </w:p>
    <w:p w14:paraId="6779A88D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terminowego przekazywania płatności Partnerowi na wskazany numer konta bankowego</w:t>
      </w:r>
    </w:p>
    <w:p w14:paraId="2B16CA9F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zapewnienia Partnerowi wszelkiej niezbędnej pomocy przy wykonywaniu jego zadań w Projekcie.</w:t>
      </w:r>
    </w:p>
    <w:p w14:paraId="3B1C220A" w14:textId="2467FED2" w:rsidR="00FE7B25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[</w:t>
      </w:r>
      <w:r w:rsidR="00297BD1" w:rsidRPr="00B15840">
        <w:rPr>
          <w:rFonts w:cs="Tahoma"/>
          <w:sz w:val="24"/>
          <w:szCs w:val="24"/>
        </w:rPr>
        <w:t xml:space="preserve">OPCJONALNIE </w:t>
      </w:r>
      <w:r w:rsidRPr="00B15840">
        <w:rPr>
          <w:rFonts w:cs="Tahoma"/>
          <w:sz w:val="24"/>
          <w:szCs w:val="24"/>
        </w:rPr>
        <w:t>Lista pozostałych zobowiązań]</w:t>
      </w:r>
    </w:p>
    <w:p w14:paraId="4152A217" w14:textId="77777777" w:rsidR="00FE7B25" w:rsidRPr="00B15840" w:rsidRDefault="00FE7B25" w:rsidP="009171E8">
      <w:pPr>
        <w:pStyle w:val="Nagwek"/>
        <w:spacing w:line="259" w:lineRule="auto"/>
        <w:ind w:left="720"/>
        <w:rPr>
          <w:rFonts w:cs="Tahoma"/>
          <w:sz w:val="24"/>
          <w:szCs w:val="24"/>
        </w:rPr>
      </w:pPr>
    </w:p>
    <w:p w14:paraId="1A2118A3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  <w:r w:rsidRPr="00B15840">
        <w:rPr>
          <w:rFonts w:cs="Tahoma"/>
          <w:b/>
          <w:bCs/>
          <w:sz w:val="24"/>
          <w:szCs w:val="24"/>
        </w:rPr>
        <w:t>Artykuł 5: OGÓLNE OBOWIĄZKI PARTNERA</w:t>
      </w:r>
    </w:p>
    <w:p w14:paraId="02BAD53F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</w:p>
    <w:p w14:paraId="2B4A6CBC" w14:textId="7F881047" w:rsidR="00FE7B25" w:rsidRPr="00B15840" w:rsidRDefault="00FE7B25" w:rsidP="009171E8">
      <w:pPr>
        <w:pStyle w:val="Akapitzlist"/>
        <w:numPr>
          <w:ilvl w:val="0"/>
          <w:numId w:val="24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jest odpowiedzialny za realizację następujących działań w Projekcie:</w:t>
      </w:r>
    </w:p>
    <w:p w14:paraId="613A3386" w14:textId="3F3F65FB" w:rsidR="00FE7B25" w:rsidRPr="00B15840" w:rsidRDefault="00FE7B25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</w:p>
    <w:p w14:paraId="2B5D6A56" w14:textId="139B1348" w:rsidR="009171E8" w:rsidRPr="00B15840" w:rsidRDefault="009171E8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</w:p>
    <w:p w14:paraId="7D98D6DC" w14:textId="77777777" w:rsidR="009171E8" w:rsidRPr="00B15840" w:rsidRDefault="009171E8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</w:p>
    <w:p w14:paraId="4BB79C1A" w14:textId="5124A978" w:rsidR="009171E8" w:rsidRPr="00B15840" w:rsidRDefault="00FE7B25" w:rsidP="009171E8">
      <w:pPr>
        <w:pStyle w:val="Akapitzlist"/>
        <w:numPr>
          <w:ilvl w:val="0"/>
          <w:numId w:val="2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zobowiązuje się do:</w:t>
      </w:r>
    </w:p>
    <w:p w14:paraId="158E6FB8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działania w interesie publicznym, przestrzegania praw człowieka, kierowania się w swoich działaniach wartościami demokratycznymi, w szczególności uniwersalnymi wartościami poszanowania godności ludzkiej, wolności, demokracji, równości, rządów prawa i ochrony praw człowieka, w tym praw osób należących do mniejszości,</w:t>
      </w:r>
    </w:p>
    <w:p w14:paraId="0E49F2DB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informowania Lidera bez zbędnej zwłoki o wszelkich okolicznościach, które mogą mieć wpływ na poprawność, terminowość i kompletność jego działań,</w:t>
      </w:r>
    </w:p>
    <w:p w14:paraId="464C0794" w14:textId="47312F8C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dostarczania Liderowi wszelkich niezbędn</w:t>
      </w:r>
      <w:r w:rsidR="00ED1FC6" w:rsidRPr="00B15840">
        <w:rPr>
          <w:rFonts w:cs="Tahoma"/>
          <w:sz w:val="24"/>
          <w:szCs w:val="24"/>
        </w:rPr>
        <w:t>ych</w:t>
      </w:r>
      <w:r w:rsidRPr="00B15840">
        <w:rPr>
          <w:rFonts w:cs="Tahoma"/>
          <w:sz w:val="24"/>
          <w:szCs w:val="24"/>
        </w:rPr>
        <w:t xml:space="preserve"> dokumentów (w tym finansowych) umożliwiających przygotowanie i terminowe składanie </w:t>
      </w:r>
      <w:r w:rsidR="006A21D4">
        <w:rPr>
          <w:rFonts w:cs="Tahoma"/>
          <w:sz w:val="24"/>
          <w:szCs w:val="24"/>
        </w:rPr>
        <w:t xml:space="preserve">sprawozdania </w:t>
      </w:r>
      <w:r w:rsidRPr="00B15840">
        <w:rPr>
          <w:rFonts w:cs="Tahoma"/>
          <w:sz w:val="24"/>
          <w:szCs w:val="24"/>
        </w:rPr>
        <w:t xml:space="preserve">końcowego przez Lidera, a w przypadku potrzeby złożenia wyjaśnień do </w:t>
      </w:r>
      <w:r w:rsidR="006A21D4">
        <w:rPr>
          <w:rFonts w:cs="Tahoma"/>
          <w:sz w:val="24"/>
          <w:szCs w:val="24"/>
        </w:rPr>
        <w:t>niego</w:t>
      </w:r>
      <w:r w:rsidRPr="00B15840">
        <w:rPr>
          <w:rFonts w:cs="Tahoma"/>
          <w:sz w:val="24"/>
          <w:szCs w:val="24"/>
        </w:rPr>
        <w:t xml:space="preserve"> – do niezwłocznego przedstawienia wymaganych </w:t>
      </w:r>
      <w:r w:rsidRPr="00B15840">
        <w:rPr>
          <w:rFonts w:cs="Tahoma"/>
          <w:sz w:val="24"/>
          <w:szCs w:val="24"/>
        </w:rPr>
        <w:lastRenderedPageBreak/>
        <w:t>wyjaśnień i/lub dokumentów dotyczących działań przeprowadzonych przez Partnera,</w:t>
      </w:r>
    </w:p>
    <w:p w14:paraId="314D1B3F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prowadzenia ewidencji księgowej w sposób umożliwiających jednoznaczną identyfikację kosztów ponoszonych na real</w:t>
      </w:r>
      <w:r w:rsidR="00297BD1" w:rsidRPr="00B15840">
        <w:rPr>
          <w:rFonts w:cs="Tahoma"/>
          <w:sz w:val="24"/>
          <w:szCs w:val="24"/>
        </w:rPr>
        <w:t>izację Projektu</w:t>
      </w:r>
      <w:r w:rsidRPr="00B15840">
        <w:rPr>
          <w:rFonts w:cs="Tahoma"/>
          <w:sz w:val="24"/>
          <w:szCs w:val="24"/>
        </w:rPr>
        <w:t>,</w:t>
      </w:r>
    </w:p>
    <w:p w14:paraId="0EAB1875" w14:textId="196C2DFC" w:rsidR="009171E8" w:rsidRPr="00B15840" w:rsidRDefault="00FE7B25" w:rsidP="005B6C7F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zwrotu wszelkich kwot otrzymanych w nadmiernej wysokości lub kwot uznanych za nienależnie wypłacone w zakresie realizowanej przez Partnera części Projektu,</w:t>
      </w:r>
    </w:p>
    <w:p w14:paraId="6B6C3112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natychmiastowego poinformowania Lidera o wszelkich stwierdzonych lub podejrzewanych przypadkach oszustwa, korupcji lub innego nielegalnego działania na każdym etapie realizacji Projektu,</w:t>
      </w:r>
    </w:p>
    <w:p w14:paraId="2DFA3292" w14:textId="13B26D12" w:rsidR="009171E8" w:rsidRPr="00B15840" w:rsidRDefault="00FE7B25" w:rsidP="00F5217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udostępnienia wszelkich wymaganych informacji i dokumentów w przypadku monitoringu, kontroli, ewaluacji i audytu Projektu, prowadzonych zarówno przez Operatora, BMF, Komitet Audytorów EFTA, Biuro Audytora Generalnego Norwegii lub osoby upoważn</w:t>
      </w:r>
      <w:r w:rsidR="00F52178" w:rsidRPr="00B15840">
        <w:rPr>
          <w:rFonts w:cs="Tahoma"/>
          <w:sz w:val="24"/>
          <w:szCs w:val="24"/>
        </w:rPr>
        <w:t>ione do działania w okresie realizacji Programu, jak również do trzech lat od zakończenia Programu rozumianego jako przyjęcie przez BMF końcowego sprawozdania od Operatora.</w:t>
      </w:r>
    </w:p>
    <w:p w14:paraId="4C20F9E8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 xml:space="preserve">respektowania i przestrzegania wszelkich zaleceń i terminów określonych przez upoważnione instytucje w zakresie realizacji Projektu, w tym w celu naprawy i usunięcia ewentualnych uchybień lub nieprawidłowości, </w:t>
      </w:r>
    </w:p>
    <w:p w14:paraId="5D3AB4D9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właściwej promocji Projektu w zakresie swoich obowiązków,</w:t>
      </w:r>
    </w:p>
    <w:p w14:paraId="724C84BA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[</w:t>
      </w:r>
      <w:r w:rsidR="00297BD1" w:rsidRPr="00B15840">
        <w:rPr>
          <w:rFonts w:cs="Tahoma"/>
          <w:sz w:val="24"/>
          <w:szCs w:val="24"/>
        </w:rPr>
        <w:t xml:space="preserve">OPCJONALNIE </w:t>
      </w:r>
      <w:r w:rsidRPr="00B15840">
        <w:rPr>
          <w:rFonts w:cs="Tahoma"/>
          <w:sz w:val="24"/>
          <w:szCs w:val="24"/>
        </w:rPr>
        <w:t>Lista pozostałych zobowiązań]</w:t>
      </w:r>
    </w:p>
    <w:p w14:paraId="54207912" w14:textId="1F5F0630" w:rsidR="00FE7B25" w:rsidRPr="006A21D4" w:rsidRDefault="009171E8" w:rsidP="006A21D4">
      <w:pPr>
        <w:spacing w:line="259" w:lineRule="auto"/>
        <w:ind w:left="360"/>
        <w:jc w:val="center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b/>
          <w:bCs/>
          <w:sz w:val="24"/>
          <w:szCs w:val="24"/>
        </w:rPr>
        <w:br/>
      </w:r>
      <w:r w:rsidR="00FE7B25" w:rsidRPr="00B15840">
        <w:rPr>
          <w:rFonts w:cs="Tahoma"/>
          <w:b/>
          <w:bCs/>
          <w:sz w:val="24"/>
          <w:szCs w:val="24"/>
        </w:rPr>
        <w:t>Artykuł 6: BUDŻET I FINANSE PROJEKTU</w:t>
      </w:r>
    </w:p>
    <w:p w14:paraId="4F5C2A5D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Lider zobowiązuje się do [DO WYBORU] przekazania części dotacji / sfinansowania kosztów Partnera w kwocie nie przekraczającej [KWOTA] EUR.</w:t>
      </w:r>
    </w:p>
    <w:p w14:paraId="17940E7D" w14:textId="41917D00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zobowiązuje się do realizacji d</w:t>
      </w:r>
      <w:r w:rsidR="00FD6D91" w:rsidRPr="00B15840">
        <w:rPr>
          <w:rFonts w:eastAsia="Times New Roman" w:cs="Tahoma"/>
          <w:sz w:val="24"/>
          <w:szCs w:val="24"/>
          <w:lang w:eastAsia="pl-PL"/>
        </w:rPr>
        <w:t>ziałań zgodnie z Budżetem Projektu</w:t>
      </w:r>
      <w:r w:rsidR="006C5639" w:rsidRPr="00B15840">
        <w:rPr>
          <w:rFonts w:eastAsia="Times New Roman" w:cs="Tahoma"/>
          <w:sz w:val="24"/>
          <w:szCs w:val="24"/>
          <w:lang w:eastAsia="pl-PL"/>
        </w:rPr>
        <w:t>, który stanowi Załącznik nr 1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do Umowy. </w:t>
      </w:r>
    </w:p>
    <w:p w14:paraId="5A199E8D" w14:textId="70CD32F4" w:rsidR="009171E8" w:rsidRPr="00B15840" w:rsidRDefault="00FE7B25" w:rsidP="00AB4BA0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Środki finansowe przekazywane są Partnerowi przez Lidera w formie [DO WYBORU] zaliczki / refundacji wydatków faktycznie poniesionych przez Partnera w </w:t>
      </w:r>
      <w:r w:rsidR="00297BD1" w:rsidRPr="00B15840">
        <w:rPr>
          <w:rFonts w:eastAsia="Times New Roman" w:cs="Tahoma"/>
          <w:sz w:val="24"/>
          <w:szCs w:val="24"/>
          <w:lang w:eastAsia="pl-PL"/>
        </w:rPr>
        <w:t>okresie realizacji Umowy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na rachun</w:t>
      </w:r>
      <w:r w:rsidR="00AB4BA0" w:rsidRPr="00B15840">
        <w:rPr>
          <w:rFonts w:eastAsia="Times New Roman" w:cs="Tahoma"/>
          <w:sz w:val="24"/>
          <w:szCs w:val="24"/>
          <w:lang w:eastAsia="pl-PL"/>
        </w:rPr>
        <w:t>ek bankowy Partnera</w:t>
      </w:r>
      <w:r w:rsidR="00B80CE0" w:rsidRPr="00B15840">
        <w:rPr>
          <w:rFonts w:eastAsia="Times New Roman" w:cs="Tahoma"/>
          <w:sz w:val="24"/>
          <w:szCs w:val="24"/>
          <w:lang w:eastAsia="pl-PL"/>
        </w:rPr>
        <w:t xml:space="preserve"> prowadzonym w PLN</w:t>
      </w:r>
      <w:r w:rsidR="00AB4BA0" w:rsidRPr="00B15840">
        <w:rPr>
          <w:rFonts w:eastAsia="Times New Roman" w:cs="Tahoma"/>
          <w:sz w:val="24"/>
          <w:szCs w:val="24"/>
          <w:lang w:eastAsia="pl-PL"/>
        </w:rPr>
        <w:t xml:space="preserve"> o numerze: </w:t>
      </w:r>
      <w:r w:rsidR="00297BD1" w:rsidRPr="00B15840">
        <w:rPr>
          <w:rFonts w:eastAsia="Times New Roman" w:cs="Tahoma"/>
          <w:sz w:val="24"/>
          <w:szCs w:val="24"/>
          <w:lang w:eastAsia="pl-PL"/>
        </w:rPr>
        <w:t>[NUMER KONTA</w:t>
      </w:r>
      <w:r w:rsidRPr="00B15840">
        <w:rPr>
          <w:rFonts w:eastAsia="Times New Roman" w:cs="Tahoma"/>
          <w:sz w:val="24"/>
          <w:szCs w:val="24"/>
          <w:lang w:eastAsia="pl-PL"/>
        </w:rPr>
        <w:t>]</w:t>
      </w:r>
    </w:p>
    <w:p w14:paraId="693E324A" w14:textId="14D30BD6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Środki będą przekazywane między Stronami z zachowaniem następujących procedur i terminów:</w:t>
      </w:r>
      <w:r w:rsidR="009171E8" w:rsidRPr="00B15840">
        <w:rPr>
          <w:rFonts w:eastAsia="Times New Roman" w:cs="Tahoma"/>
          <w:sz w:val="24"/>
          <w:szCs w:val="24"/>
          <w:lang w:eastAsia="pl-PL"/>
        </w:rPr>
        <w:br/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(W tym miejscu należy wskazać jakie są warunki wypłaty środków pieniężnych Partnerowi. Rekomendujemy, aby zawrzeć tu informacje o </w:t>
      </w:r>
      <w:r w:rsidR="00ED1FC6" w:rsidRPr="00B15840">
        <w:rPr>
          <w:rFonts w:eastAsia="Times New Roman" w:cs="Tahoma"/>
          <w:i/>
          <w:iCs/>
          <w:sz w:val="24"/>
          <w:szCs w:val="24"/>
          <w:lang w:eastAsia="pl-PL"/>
        </w:rPr>
        <w:t>konieczności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</w:t>
      </w:r>
      <w:r w:rsidR="00F31792" w:rsidRPr="00B15840">
        <w:rPr>
          <w:rFonts w:eastAsia="Times New Roman" w:cs="Tahoma"/>
          <w:i/>
          <w:iCs/>
          <w:sz w:val="24"/>
          <w:szCs w:val="24"/>
          <w:lang w:eastAsia="pl-PL"/>
        </w:rPr>
        <w:t>z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>r</w:t>
      </w:r>
      <w:r w:rsidR="00F31792" w:rsidRPr="00B15840">
        <w:rPr>
          <w:rFonts w:eastAsia="Times New Roman" w:cs="Tahoma"/>
          <w:i/>
          <w:iCs/>
          <w:sz w:val="24"/>
          <w:szCs w:val="24"/>
          <w:lang w:eastAsia="pl-PL"/>
        </w:rPr>
        <w:t>ealizowania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okreś</w:t>
      </w:r>
      <w:r w:rsidR="00F31792" w:rsidRPr="00B15840">
        <w:rPr>
          <w:rFonts w:eastAsia="Times New Roman" w:cs="Tahoma"/>
          <w:i/>
          <w:iCs/>
          <w:sz w:val="24"/>
          <w:szCs w:val="24"/>
          <w:lang w:eastAsia="pl-PL"/>
        </w:rPr>
        <w:t>lonych działań</w:t>
      </w:r>
      <w:r w:rsidR="00961BB8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w określonych terminach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, wydatkowaniu określonej kwoty, jak również </w:t>
      </w:r>
      <w:r w:rsidR="00961BB8" w:rsidRPr="00B15840">
        <w:rPr>
          <w:rFonts w:eastAsia="Times New Roman" w:cs="Tahoma"/>
          <w:i/>
          <w:iCs/>
          <w:sz w:val="24"/>
          <w:szCs w:val="24"/>
          <w:lang w:eastAsia="pl-PL"/>
        </w:rPr>
        <w:t>wskazania konieczności przedstawienia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częściowego 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lastRenderedPageBreak/>
        <w:t>sprawozdania merytorycznego z wykonanych zadań</w:t>
      </w:r>
      <w:r w:rsidR="00961BB8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jako warunku wypłaty kolejnych transz środków.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>)</w:t>
      </w:r>
    </w:p>
    <w:p w14:paraId="6E9A06BA" w14:textId="1C1189C0" w:rsidR="00FE7B25" w:rsidRPr="00B15840" w:rsidRDefault="00FE7B25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</w:p>
    <w:p w14:paraId="3AE3E28F" w14:textId="11BD0911" w:rsidR="009171E8" w:rsidRPr="00B15840" w:rsidRDefault="009171E8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</w:p>
    <w:p w14:paraId="0F46D007" w14:textId="4281B6BC" w:rsidR="00FE7B25" w:rsidRPr="00B15840" w:rsidRDefault="00FE7B25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</w:p>
    <w:p w14:paraId="2D6534E9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Lider przekazuje środki Partnerowi, jak również przyjmuje rozliczenie poniesionych przez niego wydatków w </w:t>
      </w:r>
      <w:r w:rsidR="00F31792" w:rsidRPr="00B15840">
        <w:rPr>
          <w:rFonts w:eastAsia="Times New Roman" w:cs="Tahoma"/>
          <w:sz w:val="24"/>
          <w:szCs w:val="24"/>
          <w:lang w:eastAsia="pl-PL"/>
        </w:rPr>
        <w:t>PLN.</w:t>
      </w:r>
    </w:p>
    <w:p w14:paraId="223682B4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[OPCJONALNIE] Partner ma prawo sfinansować z Dotacji koszty pośrednie, wedle przedstawionej we Wniosku kalkulacji, przy czym łączna kwota kosztów pośrednich finansowanych przez Lidera i Partnera nie może przekroczyć [KWOTA] % kosztów personelu przypisanego do działań w proje</w:t>
      </w:r>
      <w:r w:rsidR="009171E8" w:rsidRPr="00B15840">
        <w:rPr>
          <w:rFonts w:eastAsia="Times New Roman" w:cs="Tahoma"/>
          <w:sz w:val="24"/>
          <w:szCs w:val="24"/>
          <w:lang w:eastAsia="pl-PL"/>
        </w:rPr>
        <w:t>kcie i rozwoju instytucjonalnym.</w:t>
      </w:r>
    </w:p>
    <w:p w14:paraId="3286AE63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oświadcza, iż realizując Projekt nie może odzyskać w żaden sposób poniesionego kosztu podatku VAT, którego wysokość została zawarta w budżecie projektu i stanowi koszt kwalifikowalny projektu. Jednocześnie oświadcza, że jeżeli w trakcie realizacji projektu zaistnieją przesłanki umożliwiające mu odzyskanie tego, zobowiązuje się do pomniejszenia o wysokość tego podatku odpowiednich kosztów kwalifikowalnych wykazywanych w rozliczeniu z Liderem.</w:t>
      </w:r>
    </w:p>
    <w:p w14:paraId="1B0BDEB5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celu rozliczenia poniesionych przez Partnera wydatków, Partner zobowiązuje się do przedłożenia Liderowi not obciążeniowych wraz ze szczegółowym wykazem poniesionych wydatków. Rozliczenie na podstawie faktur nie jest dopuszczalne.</w:t>
      </w:r>
    </w:p>
    <w:p w14:paraId="2EC62669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Lider ma prawo żądać od Partnera udostępnienia oryginałów lub kopii dokumentów finansowych i dowodów zapłaty w celu weryfikacji poniesionych kosztów.</w:t>
      </w:r>
    </w:p>
    <w:p w14:paraId="3D786CFF" w14:textId="75AF25B4" w:rsidR="009171E8" w:rsidRPr="00B15840" w:rsidRDefault="00FE7B25" w:rsidP="006C5639">
      <w:pPr>
        <w:pStyle w:val="Akapitzlist"/>
        <w:numPr>
          <w:ilvl w:val="0"/>
          <w:numId w:val="28"/>
        </w:numPr>
        <w:spacing w:after="160"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zobowiązuje się do przestrz</w:t>
      </w:r>
      <w:r w:rsidR="006C5639" w:rsidRPr="00B15840">
        <w:rPr>
          <w:rFonts w:eastAsia="Times New Roman" w:cs="Tahoma"/>
          <w:sz w:val="24"/>
          <w:szCs w:val="24"/>
          <w:lang w:eastAsia="pl-PL"/>
        </w:rPr>
        <w:t xml:space="preserve">egania zasady kwalifikowalności, wykorzystania, rozliczania i dokumentowania kosztów oraz promocji Projektu 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określonych w </w:t>
      </w:r>
      <w:r w:rsidR="006C5639" w:rsidRPr="00B15840">
        <w:rPr>
          <w:rFonts w:eastAsia="Times New Roman" w:cs="Tahoma"/>
          <w:sz w:val="24"/>
          <w:szCs w:val="24"/>
          <w:lang w:eastAsia="pl-PL"/>
        </w:rPr>
        <w:t>Załączniku nr 2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do Umowy</w:t>
      </w:r>
      <w:r w:rsidR="00F31792" w:rsidRPr="00B15840">
        <w:rPr>
          <w:rFonts w:eastAsia="Times New Roman" w:cs="Tahoma"/>
          <w:sz w:val="24"/>
          <w:szCs w:val="24"/>
          <w:lang w:eastAsia="pl-PL"/>
        </w:rPr>
        <w:t>.</w:t>
      </w:r>
    </w:p>
    <w:p w14:paraId="4B408A52" w14:textId="362C010F" w:rsidR="00FE7B25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przypadku wystąpienia podczas realizacji Projektu jakichkolwiek kosztów niekwalifikowalnych Partner zobowiązany jest do ich pokrycia z innych środków niż Dotacja.</w:t>
      </w:r>
    </w:p>
    <w:p w14:paraId="060739CC" w14:textId="77777777" w:rsidR="00FE7B25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zobowiązany jest do przechowywania dokumentacji związanej z realizacją Umowy zgodnie z przepisami prawa o rachunkowości, jednak nie krócej niż trzy lata od zakończenia Programu, rozumianego jako przyjęcie przez BMF końcowego sprawozdania złożonego przez Operatora.</w:t>
      </w:r>
    </w:p>
    <w:p w14:paraId="5F50A9A0" w14:textId="4355200F" w:rsidR="009171E8" w:rsidRPr="00B15840" w:rsidRDefault="00FE7B25" w:rsidP="009171E8">
      <w:pPr>
        <w:spacing w:line="259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7: ZWROT ŚRODKÓW</w:t>
      </w:r>
    </w:p>
    <w:p w14:paraId="09FDAD95" w14:textId="77777777" w:rsidR="009171E8" w:rsidRPr="00B15840" w:rsidRDefault="00FE7B25" w:rsidP="009171E8">
      <w:pPr>
        <w:pStyle w:val="Akapitzlist"/>
        <w:numPr>
          <w:ilvl w:val="0"/>
          <w:numId w:val="32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Lider może zażądać od Partnera zwrotu środków w następujących przypadkach:</w:t>
      </w:r>
    </w:p>
    <w:p w14:paraId="4964879C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Partner nie działa w interesie publicznym, nie przestrzega praw człowieka ani nie kieruje się w swoich działaniach wartościami demokratycznymi, w </w:t>
      </w:r>
      <w:r w:rsidRPr="00B15840">
        <w:rPr>
          <w:rFonts w:eastAsia="Times New Roman" w:cs="Tahoma"/>
          <w:sz w:val="24"/>
          <w:szCs w:val="24"/>
          <w:lang w:eastAsia="pl-PL"/>
        </w:rPr>
        <w:lastRenderedPageBreak/>
        <w:t>szczególności narusza uniwersalne wartości poszanowania godności ludzkiej, wolności, demokracji, równości, rządów prawa i ochrony praw człowieka, w tym praw osób należących do mniejszości;</w:t>
      </w:r>
    </w:p>
    <w:p w14:paraId="28952001" w14:textId="03A0A1DC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wykorzysta w całości lub w części przekazane środki Dotacji na inne działania niż określon</w:t>
      </w:r>
      <w:r w:rsidR="00ED1FC6" w:rsidRPr="00B15840">
        <w:rPr>
          <w:rFonts w:eastAsia="Times New Roman" w:cs="Tahoma"/>
          <w:sz w:val="24"/>
          <w:szCs w:val="24"/>
          <w:lang w:eastAsia="pl-PL"/>
        </w:rPr>
        <w:t>e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w Umowie w art. 5 pkt 1;</w:t>
      </w:r>
    </w:p>
    <w:p w14:paraId="41581665" w14:textId="08D35E0B" w:rsidR="009171E8" w:rsidRPr="00B15840" w:rsidRDefault="00F31792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Partner nie zrealizuje działań w </w:t>
      </w:r>
      <w:r w:rsidR="00AF2913" w:rsidRPr="00B15840">
        <w:rPr>
          <w:rFonts w:eastAsia="Times New Roman" w:cs="Tahoma"/>
          <w:sz w:val="24"/>
          <w:szCs w:val="24"/>
          <w:lang w:eastAsia="pl-PL"/>
        </w:rPr>
        <w:t>Projekcie wskazany</w:t>
      </w:r>
      <w:r w:rsidR="00141CBC" w:rsidRPr="00B15840">
        <w:rPr>
          <w:rFonts w:eastAsia="Times New Roman" w:cs="Tahoma"/>
          <w:sz w:val="24"/>
          <w:szCs w:val="24"/>
          <w:lang w:eastAsia="pl-PL"/>
        </w:rPr>
        <w:t>ch</w:t>
      </w:r>
      <w:r w:rsidR="00AF2913" w:rsidRPr="00B15840">
        <w:rPr>
          <w:rFonts w:eastAsia="Times New Roman" w:cs="Tahoma"/>
          <w:sz w:val="24"/>
          <w:szCs w:val="24"/>
          <w:lang w:eastAsia="pl-PL"/>
        </w:rPr>
        <w:t xml:space="preserve"> w Art. 5 pkt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1;</w:t>
      </w:r>
    </w:p>
    <w:p w14:paraId="46450904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stwierdzone zostanie, że Partner przedstawił Liderowi podrobione, przerobione lub stwierdzające nieprawdę dokumenty i informacje;</w:t>
      </w:r>
    </w:p>
    <w:p w14:paraId="1FC57A29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nie poprawi błędów ani nie dostarczy wiarygodnych informacji lub dokumentów;</w:t>
      </w:r>
    </w:p>
    <w:p w14:paraId="7DD6B368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odmówi poddania się monitoringowi, kontroli i audytowi lub utrudniać będzie pełny i niezakłócony dostęp do wszelkich informacji, dokumentów, miejsc i obiektów związanych z realizacją projektu podmiotom uprawnionym do prowadzenia takich działań;</w:t>
      </w:r>
    </w:p>
    <w:p w14:paraId="29AEB9E3" w14:textId="513171CB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w ustalonym przez Lidera terminie nie doprowadzi do usunięcia stwierdzonych nieprawidłowości w realizacji Projektu, w szczególności w wydatkowaniu środków Dotacji;</w:t>
      </w:r>
    </w:p>
    <w:p w14:paraId="42CCE7CB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wobec Partnera został złożony wniosek o ogłoszenie upadłości, lub Partner pozostaje w stanie likwidacji, lub podlega zarządowi komisarycznemu, lub zawiesił swoją działalność, lub dla Partnera ustanowiono kuratora, lub jest przedmiotem postępowań o podobnym charakterze.</w:t>
      </w:r>
    </w:p>
    <w:p w14:paraId="51D867A8" w14:textId="5D667B13" w:rsidR="00FE7B25" w:rsidRPr="00B15840" w:rsidRDefault="00FE7B25" w:rsidP="009171E8">
      <w:pPr>
        <w:pStyle w:val="Akapitzlist"/>
        <w:numPr>
          <w:ilvl w:val="0"/>
          <w:numId w:val="32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zobowiązany jest zwrócić na konto Lidera określoną kwotę w terminie umożliwiającym zwrot środków do Operatora we wskazanym przez Operatora terminie.</w:t>
      </w:r>
    </w:p>
    <w:p w14:paraId="760D8A98" w14:textId="77777777" w:rsidR="00FE7B25" w:rsidRPr="00B15840" w:rsidRDefault="00FE7B25" w:rsidP="009171E8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8: PRAWA AUTORSKIE I UDOSTĘPNIANIE UTWORÓW</w:t>
      </w:r>
    </w:p>
    <w:p w14:paraId="61E7EB1B" w14:textId="77777777" w:rsidR="009171E8" w:rsidRPr="00B15840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zapewni, gdy to będzie możliwe, przeniesienie na swoją rzecz w najszerszym możliwym zakresie praw do wartości niematerialnych i prawnych, w tym autorskich praw majątkowych do wszystkich utworów stworzonych lub nabytych za środki Dotacji.</w:t>
      </w:r>
    </w:p>
    <w:p w14:paraId="0A69CBBE" w14:textId="77777777" w:rsidR="009171E8" w:rsidRPr="00B15840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Partner zobowiązuje się do nieodpłatnego udostępniania utworów, o których mowa powyżej, w takim zakresie, w jakim wynika to z nabytych praw, z chwilą nabycia tych praw, wszystkim zainteresowanym osobom i podmiotom na warunkach licencji Creative </w:t>
      </w:r>
      <w:proofErr w:type="spellStart"/>
      <w:r w:rsidRPr="00B15840">
        <w:rPr>
          <w:rFonts w:eastAsia="Times New Roman" w:cs="Tahoma"/>
          <w:sz w:val="24"/>
          <w:szCs w:val="24"/>
          <w:lang w:eastAsia="pl-PL"/>
        </w:rPr>
        <w:t>Commons</w:t>
      </w:r>
      <w:proofErr w:type="spellEnd"/>
      <w:r w:rsidRPr="00B15840">
        <w:rPr>
          <w:rFonts w:eastAsia="Times New Roman" w:cs="Tahoma"/>
          <w:sz w:val="24"/>
          <w:szCs w:val="24"/>
          <w:lang w:eastAsia="pl-PL"/>
        </w:rPr>
        <w:t xml:space="preserve"> – Uznanie autorstwa – Użycie niekomercyjne 4.0 – Na tych samych warunkach, co oznacza możliwość dowolnego niekomercyjnego wykorzystania tych utworów, w tym ich kopiowania, rozpowszechniania i użytkowania, pod warunkiem podania autora utworu.</w:t>
      </w:r>
    </w:p>
    <w:p w14:paraId="5BE96AD3" w14:textId="77777777" w:rsidR="009171E8" w:rsidRPr="00B15840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W przypadku upowszechniania wizerunku swoich przedstawicieli, w tym koordynatorów Projektu i innych osób zaangażowanych w jego realizację, a także </w:t>
      </w:r>
      <w:r w:rsidRPr="00B15840">
        <w:rPr>
          <w:rFonts w:eastAsia="Times New Roman" w:cs="Tahoma"/>
          <w:sz w:val="24"/>
          <w:szCs w:val="24"/>
          <w:lang w:eastAsia="pl-PL"/>
        </w:rPr>
        <w:lastRenderedPageBreak/>
        <w:t>uczestników i uczestniczek Projektu, Partner zobowiązuje się do uzyskania od tych osób stosownych zezwoleń. Zezwolenia te muszą zawierać także zgodę na upowszechnianie ich wizerunku przez Operatora do celów informowania o Programie.</w:t>
      </w:r>
    </w:p>
    <w:p w14:paraId="509A6598" w14:textId="24B40FC6" w:rsidR="00F31792" w:rsidRPr="00B15840" w:rsidRDefault="00F31792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[OPCJONALNIE inne uregulowania dot. praw własności intelektualnej, np. ochrona baz danych lub znaków towarowych.]</w:t>
      </w:r>
    </w:p>
    <w:p w14:paraId="08D4A9FE" w14:textId="77777777" w:rsidR="00FE7B25" w:rsidRPr="00B15840" w:rsidRDefault="00FE7B25" w:rsidP="009171E8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9: OCHRONA i PRZETWARZANIE DANYCH OSOBOWYCH</w:t>
      </w:r>
    </w:p>
    <w:p w14:paraId="32CE2E0C" w14:textId="55615888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Strony zobowiązują się do przetwarzania danych osobowych związanych z realizacją Umowy zgodnie z właściwymi przepisami ochrony danych osobowych, w tym z Rozporządzeniem Parlamentu Europejskiego i Rady (UE) 2016/679 z dnia 27 kwietnia 2016 r. w sprawie ochrony osób fizycznych w związku z przetwarzaniem danych osobowych i w sprawie swobodnego przepływu takich danych oraz uchylenia dyrektywy 95/46/WE (dalej RODO) w szczególności Strony zobowiązują się do przetwarzania danych osobowych zgodnie z zasadami wyrażonymi w art. 5 RODO oraz w oparciu o właściwą podstawę prawa, wdrożenia środków technicznych i organizacyjnych zapewniających poziom bezpieczeństwa adekwatny do zakresu danych i celów ich przetwarzania oraz do właściwej realizacji praw osób, których dane będą prze</w:t>
      </w:r>
      <w:r w:rsidR="00ED1FC6" w:rsidRPr="00B15840">
        <w:rPr>
          <w:rFonts w:cs="Tahoma"/>
          <w:color w:val="000000"/>
          <w:sz w:val="24"/>
          <w:szCs w:val="24"/>
          <w:lang w:bidi="he-IL"/>
        </w:rPr>
        <w:t>t</w:t>
      </w:r>
      <w:r w:rsidRPr="00B15840">
        <w:rPr>
          <w:rFonts w:cs="Tahoma"/>
          <w:color w:val="000000"/>
          <w:sz w:val="24"/>
          <w:szCs w:val="24"/>
          <w:lang w:bidi="he-IL"/>
        </w:rPr>
        <w:t>warzane w celu realizacji Umowy i Programu, w tym do przekazania informacji wymaganych na podstawie art. 13 i 14 RODO.</w:t>
      </w:r>
    </w:p>
    <w:p w14:paraId="0220DB31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Strony przekazują sobie nawzajem dane osobowe osób uprawnionych do reprezentowania, składania oświadczeń woli i wiedzy oraz innych osób, których dane są niezbędne do wykonania Umowy. </w:t>
      </w:r>
    </w:p>
    <w:p w14:paraId="4A3F3482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Partner wyraża zgodę na przekazanie Operatorowi ww. danych.</w:t>
      </w:r>
    </w:p>
    <w:p w14:paraId="21AFD47D" w14:textId="0CDF2FBC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Dane przekazywane Operatorowi w związku z realizacją Umowy będą przetwarzane przez Fundację im. Stefana Batorego z siedzibą w Warszawie (ul. Sapieżyńska </w:t>
      </w:r>
      <w:r w:rsidR="008C1A11" w:rsidRPr="00B15840">
        <w:rPr>
          <w:rFonts w:cs="Tahoma"/>
          <w:color w:val="000000"/>
          <w:sz w:val="24"/>
          <w:szCs w:val="24"/>
          <w:lang w:bidi="he-IL"/>
        </w:rPr>
        <w:t>10), Fundację Stocznia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 z siedzibą w Warszawie (Plac Zamkowy 10) i Fundację Akademia Organizacji Obywatelskich z siedzibą w Warszaw</w:t>
      </w:r>
      <w:r w:rsidR="00ED1FC6" w:rsidRPr="00B15840">
        <w:rPr>
          <w:rFonts w:cs="Tahoma"/>
          <w:color w:val="000000"/>
          <w:sz w:val="24"/>
          <w:szCs w:val="24"/>
          <w:lang w:bidi="he-IL"/>
        </w:rPr>
        <w:t>ie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 (Królowej Marysieńki 48), działające jako </w:t>
      </w:r>
      <w:proofErr w:type="spellStart"/>
      <w:r w:rsidRPr="00B15840">
        <w:rPr>
          <w:rFonts w:cs="Tahoma"/>
          <w:color w:val="000000"/>
          <w:sz w:val="24"/>
          <w:szCs w:val="24"/>
          <w:lang w:bidi="he-IL"/>
        </w:rPr>
        <w:t>współadministratorzy</w:t>
      </w:r>
      <w:proofErr w:type="spellEnd"/>
      <w:r w:rsidRPr="00B15840">
        <w:rPr>
          <w:rFonts w:cs="Tahoma"/>
          <w:color w:val="000000"/>
          <w:sz w:val="24"/>
          <w:szCs w:val="24"/>
          <w:lang w:bidi="he-IL"/>
        </w:rPr>
        <w:t xml:space="preserve"> tych danych (zwani dalej Współadministratorami).</w:t>
      </w:r>
    </w:p>
    <w:p w14:paraId="4B49C181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Strony i Współadministratorzy będą przetwarzali następujące kategorie danych osobowych dotyczących osób wymienionych w punkcie 2 powyżej: imię, nazwisko, adres e-mail, numer telefonu, wizerunek.</w:t>
      </w:r>
    </w:p>
    <w:p w14:paraId="21345B8C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Współadministratorzy przetwarzają przekazane przez Partnera dane osobowe osób, o których mowa w punkcie 2 powyżej, w celu wykonania Umowy oraz realizacji Programu, w tym w szczególności w celach: kontaktowych, sprawozdawczych, promocyjnych, upubliczniania danych zgodnie z Umową, </w:t>
      </w:r>
      <w:r w:rsidRPr="00B15840">
        <w:rPr>
          <w:rFonts w:cs="Tahoma"/>
          <w:color w:val="000000"/>
          <w:sz w:val="24"/>
          <w:szCs w:val="24"/>
          <w:lang w:bidi="he-IL"/>
        </w:rPr>
        <w:lastRenderedPageBreak/>
        <w:t>monitoringu i kontroli, archiwizacyjnych oraz w celu realizacji obowiązków prawnych ciążących na Współadministratorach.</w:t>
      </w:r>
    </w:p>
    <w:p w14:paraId="045834F9" w14:textId="43C2942F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Odbiorcami danych osobowych mogą być podmioty współpracujące z którąkolwiek ze Stron w celu realizacji Umowy, w tym świadczące usługi informatyczne i księgowe, podmioty realizujące Program, BMF, przedstawiciele Państw</w:t>
      </w:r>
      <w:r w:rsidR="00ED1FC6" w:rsidRPr="00B15840">
        <w:rPr>
          <w:rFonts w:cs="Tahoma"/>
          <w:color w:val="000000"/>
          <w:sz w:val="24"/>
          <w:szCs w:val="24"/>
          <w:lang w:bidi="he-IL"/>
        </w:rPr>
        <w:t>a</w:t>
      </w:r>
      <w:r w:rsidRPr="00B15840">
        <w:rPr>
          <w:rFonts w:cs="Tahoma"/>
          <w:color w:val="000000"/>
          <w:sz w:val="24"/>
          <w:szCs w:val="24"/>
          <w:lang w:bidi="he-IL"/>
        </w:rPr>
        <w:t>-Darczyńc</w:t>
      </w:r>
      <w:r w:rsidR="00ED1FC6" w:rsidRPr="00B15840">
        <w:rPr>
          <w:rFonts w:cs="Tahoma"/>
          <w:color w:val="000000"/>
          <w:sz w:val="24"/>
          <w:szCs w:val="24"/>
          <w:lang w:bidi="he-IL"/>
        </w:rPr>
        <w:t>y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 oraz podmioty świadczące usługi audytorskie lub ewaluacyjne zlecone przez Operatora.</w:t>
      </w:r>
    </w:p>
    <w:p w14:paraId="63A05CD2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Każda ze Stron będzie przechowywać dane osobowe, o których mowa w niniejszym artykule przez okres obowiązywania umowy, a po jej zakończeniu przez okres trzech lat od zakończenia programu, rozumianego jako przyjęcie przez BMF końcowego sprawozdania z realizacji Programu.</w:t>
      </w:r>
    </w:p>
    <w:p w14:paraId="38791660" w14:textId="1A15DC1A" w:rsidR="00FE7B25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W sprawach ochrony danych osobowych każda ze Stron oraz osób, których dane są przetwarzane, mogą kontaktować się pod następującymi adresami:</w:t>
      </w:r>
    </w:p>
    <w:p w14:paraId="185C267C" w14:textId="77777777" w:rsidR="00FE7B25" w:rsidRPr="00B15840" w:rsidRDefault="00FE7B25" w:rsidP="009171E8">
      <w:pPr>
        <w:pStyle w:val="Akapitzlist"/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Lider: [adres mailowy do kontaktów]</w:t>
      </w:r>
    </w:p>
    <w:p w14:paraId="223D3313" w14:textId="77777777" w:rsidR="00FE7B25" w:rsidRPr="00B15840" w:rsidRDefault="00FE7B25" w:rsidP="009171E8">
      <w:pPr>
        <w:pStyle w:val="Akapitzlist"/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Partner: [adres mailowy do kontaktów]</w:t>
      </w:r>
    </w:p>
    <w:p w14:paraId="20DD1315" w14:textId="77777777" w:rsidR="00FE7B25" w:rsidRPr="00B15840" w:rsidRDefault="00FE7B25" w:rsidP="009171E8">
      <w:p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>Współadministratorzy: RODO@aktywniobywatele.org.pl</w:t>
      </w:r>
    </w:p>
    <w:p w14:paraId="5C31C26D" w14:textId="77777777" w:rsidR="00FE7B25" w:rsidRPr="00B15840" w:rsidRDefault="00FE7B25" w:rsidP="009171E8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10: ROZSTRZYGANIE SPORÓW</w:t>
      </w:r>
    </w:p>
    <w:p w14:paraId="2D380B3D" w14:textId="77777777" w:rsidR="009171E8" w:rsidRPr="00B15840" w:rsidRDefault="00FE7B25" w:rsidP="009171E8">
      <w:pPr>
        <w:pStyle w:val="Akapitzlist"/>
        <w:numPr>
          <w:ilvl w:val="0"/>
          <w:numId w:val="35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razie wystąpienia sporów powstałych w związku z realizacją Umowy Strony będą dążyły do polubownego ich rozwiązywania.</w:t>
      </w:r>
    </w:p>
    <w:p w14:paraId="296423AF" w14:textId="5A13E40C" w:rsidR="00FE7B25" w:rsidRPr="00B15840" w:rsidRDefault="00FE7B25" w:rsidP="009171E8">
      <w:pPr>
        <w:pStyle w:val="Akapitzlist"/>
        <w:numPr>
          <w:ilvl w:val="0"/>
          <w:numId w:val="35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przypadku braku możliwości polubownego rozwiązania sporu, zostanie on rozstrzygnięty przez sąd właściwy dla siedziby Lidera.</w:t>
      </w:r>
    </w:p>
    <w:p w14:paraId="44136A2D" w14:textId="77777777" w:rsidR="00117343" w:rsidRPr="00B15840" w:rsidRDefault="00117343" w:rsidP="00117343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11: WYPOWIEDZENIE UMOWY</w:t>
      </w:r>
    </w:p>
    <w:p w14:paraId="0FC7281B" w14:textId="33BBB458" w:rsidR="00117343" w:rsidRPr="00B15840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Wypowiedzenie umowy bez podania przyczyn przez jedną ze Stron </w:t>
      </w:r>
      <w:r w:rsidRPr="00B15840">
        <w:rPr>
          <w:rFonts w:eastAsia="Times New Roman" w:cs="Tahoma"/>
          <w:i/>
          <w:iCs/>
          <w:sz w:val="24"/>
          <w:szCs w:val="24"/>
          <w:lang w:eastAsia="pl-PL"/>
        </w:rPr>
        <w:t>(wstawić procedury i wymogi dotyczące wypowiedzenia umowy przez jedną ze Stron bez podania przyczyn, w przypadku</w:t>
      </w:r>
      <w:r w:rsidR="0072234B" w:rsidRPr="00B15840">
        <w:rPr>
          <w:rFonts w:eastAsia="Times New Roman" w:cs="Tahoma"/>
          <w:i/>
          <w:iCs/>
          <w:sz w:val="24"/>
          <w:szCs w:val="24"/>
          <w:lang w:eastAsia="pl-PL"/>
        </w:rPr>
        <w:t>,</w:t>
      </w:r>
      <w:r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gdy taka możliwość zostanie uznana za stosowną).</w:t>
      </w:r>
    </w:p>
    <w:p w14:paraId="665A54C5" w14:textId="01747D08" w:rsidR="00117343" w:rsidRPr="00B15840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Każda ze Stron może wypowiedzieć niniejszą Umowę w przypadku naruszenia przez drugą Stronę jej zobowiązań </w:t>
      </w:r>
      <w:r w:rsidRPr="00B15840">
        <w:rPr>
          <w:rFonts w:eastAsia="Times New Roman" w:cs="Tahoma"/>
          <w:i/>
          <w:iCs/>
          <w:sz w:val="24"/>
          <w:szCs w:val="24"/>
          <w:lang w:eastAsia="pl-PL"/>
        </w:rPr>
        <w:t>(wstawić procedury i wymogi dotyczące wypowiedzenia w przypadku niedotrzymania postanowień Umowy przez jedną ze Stron).</w:t>
      </w:r>
    </w:p>
    <w:p w14:paraId="1BA0A16A" w14:textId="2E54146F" w:rsidR="00117343" w:rsidRPr="00B15840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Ponadto, w przypadku wypowiedzenia Umowy dotacyjnej z dowolnej przyczyny, Lider może wypowiedzieć niniejszą Umowę ze skutkiem natychmiastowym.</w:t>
      </w:r>
    </w:p>
    <w:p w14:paraId="01B9CA6B" w14:textId="116E4EB8" w:rsidR="00FE7B25" w:rsidRPr="00B15840" w:rsidRDefault="00117343" w:rsidP="009171E8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12</w:t>
      </w:r>
      <w:r w:rsidR="00FE7B25" w:rsidRPr="00B15840">
        <w:rPr>
          <w:rFonts w:eastAsia="Times New Roman" w:cs="Tahoma"/>
          <w:b/>
          <w:bCs/>
          <w:sz w:val="24"/>
          <w:szCs w:val="24"/>
          <w:lang w:eastAsia="pl-PL"/>
        </w:rPr>
        <w:t>: POSTANOWIENIA KOŃCOWE</w:t>
      </w:r>
    </w:p>
    <w:p w14:paraId="143C7A60" w14:textId="7C359FB2" w:rsidR="00117343" w:rsidRPr="00B15840" w:rsidRDefault="00117343" w:rsidP="00C8641D">
      <w:pPr>
        <w:pStyle w:val="Akapitzlist"/>
        <w:numPr>
          <w:ilvl w:val="0"/>
          <w:numId w:val="49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Strony</w:t>
      </w:r>
      <w:r w:rsidR="00141CBC" w:rsidRPr="00B15840">
        <w:rPr>
          <w:rFonts w:eastAsia="Times New Roman" w:cs="Tahoma"/>
          <w:sz w:val="24"/>
          <w:szCs w:val="24"/>
          <w:lang w:eastAsia="pl-PL"/>
        </w:rPr>
        <w:t xml:space="preserve"> zobowiązują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się do zachowania w poufności wszelkich dotyczących ich danych i informacji uzyskanych w jakikolwiek sposób (zamierzony lub przypadkowy) w związku z wykonywaniem umowy, bez względu na sposób i formę ich przekazania.</w:t>
      </w:r>
    </w:p>
    <w:p w14:paraId="6BF40B14" w14:textId="77777777" w:rsidR="009171E8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lastRenderedPageBreak/>
        <w:t>W sprawach nieuregulowanych w niniejszej Umowie zastosowanie mają przepisy prawa polskiego, w tym przepisy kodeksu cywilnego.</w:t>
      </w:r>
    </w:p>
    <w:p w14:paraId="3FAC4450" w14:textId="77777777" w:rsidR="009171E8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 xml:space="preserve">Strony ustalają, że będą akceptować oświadczenia woli składane w formie [DO WYBORU] pisemnej / dokumentowej / elektronicznej, o ile Umowa lub przepis prawa nie wymaga składania oświadczeń woli w innej formie. </w:t>
      </w:r>
    </w:p>
    <w:p w14:paraId="21B94EB1" w14:textId="77777777" w:rsidR="009171E8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przypadku wystąpienia wątpliwości związanych z realizacją lub interpretacją niniejszej Umowy, Strony powinny podjąć dwustronne konsultacje w celu zapewnienia skutecznej realizacji działań zawartych w niniejszej Umowie.</w:t>
      </w:r>
    </w:p>
    <w:p w14:paraId="59D317B8" w14:textId="5DF23113" w:rsidR="009171E8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Niniejsza Umowa Partnerska została sporządzona w dwóch jednobrzmiących egzemplarzach, w języku </w:t>
      </w:r>
      <w:r w:rsidR="00E07BAC" w:rsidRPr="00B15840">
        <w:rPr>
          <w:rFonts w:eastAsia="Times New Roman" w:cs="Tahoma"/>
          <w:sz w:val="24"/>
          <w:szCs w:val="24"/>
          <w:lang w:eastAsia="pl-PL"/>
        </w:rPr>
        <w:t>polskim</w:t>
      </w:r>
      <w:r w:rsidRPr="00B15840">
        <w:rPr>
          <w:rFonts w:eastAsia="Times New Roman" w:cs="Tahoma"/>
          <w:sz w:val="24"/>
          <w:szCs w:val="24"/>
          <w:lang w:eastAsia="pl-PL"/>
        </w:rPr>
        <w:t>.</w:t>
      </w:r>
    </w:p>
    <w:p w14:paraId="78D31495" w14:textId="08531F0B" w:rsidR="00FE7B25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Strony ustalają, że do uzgodnienia bieżących spraw wynikających z realizacji Umowy upoważnione są: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3975"/>
      </w:tblGrid>
      <w:tr w:rsidR="00FE7B25" w:rsidRPr="00B15840" w14:paraId="7A16B38D" w14:textId="77777777" w:rsidTr="00993A5D">
        <w:trPr>
          <w:trHeight w:val="240"/>
        </w:trPr>
        <w:tc>
          <w:tcPr>
            <w:tcW w:w="3975" w:type="dxa"/>
          </w:tcPr>
          <w:p w14:paraId="54C994BC" w14:textId="3B5FC2B9" w:rsidR="00FE7B25" w:rsidRPr="00B15840" w:rsidRDefault="0030032D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>ze strony Lidera</w:t>
            </w:r>
            <w:r w:rsidR="00FE7B25"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 xml:space="preserve">: </w:t>
            </w:r>
          </w:p>
          <w:p w14:paraId="545BCCD5" w14:textId="77777777" w:rsidR="00FE7B25" w:rsidRPr="00B15840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 xml:space="preserve">Imię, nazwisko, funkcja, adres e-mail </w:t>
            </w:r>
          </w:p>
        </w:tc>
        <w:tc>
          <w:tcPr>
            <w:tcW w:w="3975" w:type="dxa"/>
          </w:tcPr>
          <w:p w14:paraId="60CDEDBB" w14:textId="328997F3" w:rsidR="00FE7B25" w:rsidRPr="00B15840" w:rsidRDefault="0030032D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>ze strony Partnera</w:t>
            </w:r>
            <w:r w:rsidR="00FE7B25"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 xml:space="preserve">: </w:t>
            </w:r>
          </w:p>
          <w:p w14:paraId="5725FD6B" w14:textId="77777777" w:rsidR="00FE7B25" w:rsidRPr="00B15840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>Imię, nazwisko, funkcja, adres e-mail</w:t>
            </w:r>
          </w:p>
          <w:p w14:paraId="6777CD95" w14:textId="77777777" w:rsidR="00FE7B25" w:rsidRPr="00B15840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 xml:space="preserve"> </w:t>
            </w:r>
          </w:p>
        </w:tc>
      </w:tr>
    </w:tbl>
    <w:p w14:paraId="53F3340A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34203B60" w14:textId="6CEBD3C1" w:rsidR="00FE7B25" w:rsidRPr="00B15840" w:rsidRDefault="0030032D" w:rsidP="0030032D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Lider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 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72234B"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>Partner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 </w:t>
      </w:r>
    </w:p>
    <w:p w14:paraId="5392A040" w14:textId="3FCCB64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Imię i nazwisko </w:t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  <w:t xml:space="preserve">Imię i nazwisko </w:t>
      </w:r>
    </w:p>
    <w:p w14:paraId="3B1A90F1" w14:textId="0FCF066F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Podpis</w:t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proofErr w:type="spellStart"/>
      <w:r w:rsidRPr="00B15840">
        <w:rPr>
          <w:rFonts w:cs="Tahoma"/>
          <w:color w:val="000000"/>
          <w:sz w:val="24"/>
          <w:szCs w:val="24"/>
          <w:lang w:bidi="he-IL"/>
        </w:rPr>
        <w:t>Podpis</w:t>
      </w:r>
      <w:proofErr w:type="spellEnd"/>
      <w:r w:rsidRPr="00B15840">
        <w:rPr>
          <w:rFonts w:cs="Tahoma"/>
          <w:color w:val="000000"/>
          <w:sz w:val="24"/>
          <w:szCs w:val="24"/>
          <w:lang w:bidi="he-IL"/>
        </w:rPr>
        <w:t xml:space="preserve"> </w:t>
      </w:r>
    </w:p>
    <w:p w14:paraId="0537314A" w14:textId="0D1D021C" w:rsidR="00FE7B25" w:rsidRPr="00B15840" w:rsidRDefault="00FE7B25" w:rsidP="009171E8">
      <w:p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Data__________________ </w:t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proofErr w:type="spellStart"/>
      <w:r w:rsidRPr="00B15840">
        <w:rPr>
          <w:rFonts w:cs="Tahoma"/>
          <w:color w:val="000000"/>
          <w:sz w:val="24"/>
          <w:szCs w:val="24"/>
          <w:lang w:bidi="he-IL"/>
        </w:rPr>
        <w:t>Data</w:t>
      </w:r>
      <w:proofErr w:type="spellEnd"/>
      <w:r w:rsidRPr="00B15840">
        <w:rPr>
          <w:rFonts w:cs="Tahoma"/>
          <w:color w:val="000000"/>
          <w:sz w:val="24"/>
          <w:szCs w:val="24"/>
          <w:lang w:bidi="he-IL"/>
        </w:rPr>
        <w:t>___________</w:t>
      </w:r>
    </w:p>
    <w:p w14:paraId="316A9F27" w14:textId="77777777" w:rsidR="00FE7B25" w:rsidRPr="00B15840" w:rsidRDefault="00FE7B25" w:rsidP="009171E8">
      <w:pPr>
        <w:spacing w:line="259" w:lineRule="auto"/>
        <w:rPr>
          <w:rFonts w:eastAsia="Times New Roman" w:cs="Tahoma"/>
          <w:sz w:val="24"/>
          <w:szCs w:val="24"/>
          <w:lang w:eastAsia="pl-PL"/>
        </w:rPr>
      </w:pPr>
    </w:p>
    <w:p w14:paraId="626868A4" w14:textId="77777777" w:rsidR="00FE7B25" w:rsidRPr="00B15840" w:rsidRDefault="00FE7B25" w:rsidP="009171E8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Załączniki do Umowy Partnerskiej stanowiące jej integralną część:</w:t>
      </w:r>
    </w:p>
    <w:p w14:paraId="5A8354BC" w14:textId="77777777" w:rsidR="00FE7B25" w:rsidRPr="00B15840" w:rsidRDefault="00FE7B25" w:rsidP="009171E8">
      <w:pPr>
        <w:pStyle w:val="Default"/>
        <w:spacing w:line="259" w:lineRule="auto"/>
        <w:rPr>
          <w:rFonts w:ascii="Open Sans" w:hAnsi="Open Sans" w:cs="Tahoma"/>
        </w:rPr>
      </w:pPr>
    </w:p>
    <w:p w14:paraId="4617632F" w14:textId="3A008E59" w:rsidR="00FE7B25" w:rsidRPr="00B15840" w:rsidRDefault="003E5845" w:rsidP="009171E8">
      <w:pPr>
        <w:pStyle w:val="Default"/>
        <w:spacing w:line="259" w:lineRule="auto"/>
        <w:rPr>
          <w:rFonts w:ascii="Open Sans" w:hAnsi="Open Sans" w:cs="Tahoma"/>
          <w:i/>
          <w:iCs/>
        </w:rPr>
      </w:pPr>
      <w:r w:rsidRPr="00B15840">
        <w:rPr>
          <w:rFonts w:ascii="Open Sans" w:hAnsi="Open Sans" w:cs="Tahoma"/>
        </w:rPr>
        <w:t>Załącznik nr 1</w:t>
      </w:r>
      <w:r w:rsidR="00FD6D91" w:rsidRPr="00B15840">
        <w:rPr>
          <w:rFonts w:ascii="Open Sans" w:hAnsi="Open Sans" w:cs="Tahoma"/>
        </w:rPr>
        <w:t xml:space="preserve"> Budżet Projektu </w:t>
      </w:r>
      <w:r w:rsidR="00FD6D91" w:rsidRPr="00B15840">
        <w:rPr>
          <w:rFonts w:ascii="Open Sans" w:hAnsi="Open Sans" w:cs="Tahoma"/>
          <w:i/>
          <w:iCs/>
        </w:rPr>
        <w:t>(rekomendujemy, aby załącznikiem tym był pobrany z Internetowego Systemu Wniosków wniosek, gdzie ujęty jest jednocześnie</w:t>
      </w:r>
      <w:r w:rsidR="00F8414F" w:rsidRPr="00B15840">
        <w:rPr>
          <w:rFonts w:ascii="Open Sans" w:hAnsi="Open Sans" w:cs="Tahoma"/>
        </w:rPr>
        <w:t xml:space="preserve"> </w:t>
      </w:r>
      <w:r w:rsidR="00F8414F" w:rsidRPr="00B15840">
        <w:rPr>
          <w:rFonts w:ascii="Open Sans" w:hAnsi="Open Sans" w:cs="Tahoma"/>
          <w:i/>
          <w:iCs/>
        </w:rPr>
        <w:t>opis działań realizowanych przez Lidera i Partnera,</w:t>
      </w:r>
      <w:r w:rsidR="00FD6D91" w:rsidRPr="00B15840">
        <w:rPr>
          <w:rFonts w:ascii="Open Sans" w:hAnsi="Open Sans" w:cs="Tahoma"/>
          <w:i/>
          <w:iCs/>
        </w:rPr>
        <w:t xml:space="preserve"> harmonogram działań oraz</w:t>
      </w:r>
      <w:r w:rsidR="00F8414F" w:rsidRPr="00B15840">
        <w:rPr>
          <w:rFonts w:ascii="Open Sans" w:hAnsi="Open Sans" w:cs="Tahoma"/>
          <w:i/>
          <w:iCs/>
        </w:rPr>
        <w:t xml:space="preserve"> całościowy </w:t>
      </w:r>
      <w:r w:rsidR="00FD6D91" w:rsidRPr="00B15840">
        <w:rPr>
          <w:rFonts w:ascii="Open Sans" w:hAnsi="Open Sans" w:cs="Tahoma"/>
          <w:i/>
          <w:iCs/>
        </w:rPr>
        <w:t>budżet</w:t>
      </w:r>
      <w:r w:rsidR="00F8414F" w:rsidRPr="00B15840">
        <w:rPr>
          <w:rFonts w:ascii="Open Sans" w:hAnsi="Open Sans" w:cs="Tahoma"/>
          <w:i/>
          <w:iCs/>
        </w:rPr>
        <w:t xml:space="preserve"> wraz wyodrębnieniem k</w:t>
      </w:r>
      <w:r w:rsidR="00EE12AB" w:rsidRPr="00B15840">
        <w:rPr>
          <w:rFonts w:ascii="Open Sans" w:hAnsi="Open Sans" w:cs="Tahoma"/>
          <w:i/>
          <w:iCs/>
        </w:rPr>
        <w:t>woty, która przysługuje Partner</w:t>
      </w:r>
      <w:r w:rsidR="00F8414F" w:rsidRPr="00B15840">
        <w:rPr>
          <w:rFonts w:ascii="Open Sans" w:hAnsi="Open Sans" w:cs="Tahoma"/>
          <w:i/>
          <w:iCs/>
        </w:rPr>
        <w:t>owi</w:t>
      </w:r>
      <w:r w:rsidR="00FD6D91" w:rsidRPr="00B15840">
        <w:rPr>
          <w:rFonts w:ascii="Open Sans" w:hAnsi="Open Sans" w:cs="Tahoma"/>
          <w:i/>
          <w:iCs/>
        </w:rPr>
        <w:t>)</w:t>
      </w:r>
      <w:r w:rsidR="00F8414F" w:rsidRPr="00B15840">
        <w:rPr>
          <w:rFonts w:ascii="Open Sans" w:hAnsi="Open Sans" w:cs="Tahoma"/>
          <w:i/>
          <w:iCs/>
        </w:rPr>
        <w:t>.</w:t>
      </w:r>
      <w:r w:rsidR="00FD6D91" w:rsidRPr="00B15840">
        <w:rPr>
          <w:rFonts w:ascii="Open Sans" w:hAnsi="Open Sans" w:cs="Tahoma"/>
          <w:i/>
          <w:iCs/>
        </w:rPr>
        <w:t xml:space="preserve"> </w:t>
      </w:r>
    </w:p>
    <w:p w14:paraId="0A44D386" w14:textId="26847BFF" w:rsidR="00FE7B25" w:rsidRPr="00B15840" w:rsidRDefault="003E5845" w:rsidP="009171E8">
      <w:pPr>
        <w:pStyle w:val="Default"/>
        <w:spacing w:line="259" w:lineRule="auto"/>
        <w:rPr>
          <w:rFonts w:ascii="Open Sans" w:eastAsia="Times New Roman" w:hAnsi="Open Sans" w:cs="Tahoma"/>
          <w:color w:val="auto"/>
          <w:lang w:eastAsia="pl-PL" w:bidi="ar-SA"/>
        </w:rPr>
      </w:pPr>
      <w:r w:rsidRPr="00B15840">
        <w:rPr>
          <w:rFonts w:ascii="Open Sans" w:eastAsia="Times New Roman" w:hAnsi="Open Sans" w:cs="Tahoma"/>
          <w:color w:val="auto"/>
          <w:lang w:eastAsia="pl-PL" w:bidi="ar-SA"/>
        </w:rPr>
        <w:t>Załącznik nr 2</w:t>
      </w:r>
      <w:r w:rsidR="009171E8" w:rsidRPr="00B15840">
        <w:rPr>
          <w:rFonts w:ascii="Open Sans" w:eastAsia="Times New Roman" w:hAnsi="Open Sans" w:cs="Tahoma"/>
          <w:color w:val="auto"/>
          <w:lang w:eastAsia="pl-PL" w:bidi="ar-SA"/>
        </w:rPr>
        <w:t xml:space="preserve"> </w:t>
      </w:r>
      <w:r w:rsidR="00FE7B25" w:rsidRPr="00B15840">
        <w:rPr>
          <w:rFonts w:ascii="Open Sans" w:eastAsia="Times New Roman" w:hAnsi="Open Sans" w:cs="Tahoma"/>
          <w:color w:val="auto"/>
          <w:lang w:eastAsia="pl-PL" w:bidi="ar-SA"/>
        </w:rPr>
        <w:t>Zasady</w:t>
      </w:r>
      <w:r w:rsidR="00993A5D" w:rsidRPr="00B15840">
        <w:rPr>
          <w:rFonts w:ascii="Open Sans" w:eastAsia="Times New Roman" w:hAnsi="Open Sans" w:cs="Tahoma"/>
          <w:color w:val="auto"/>
          <w:lang w:eastAsia="pl-PL" w:bidi="ar-SA"/>
        </w:rPr>
        <w:t xml:space="preserve"> kwalifikowalności</w:t>
      </w:r>
      <w:r w:rsidRPr="00B15840">
        <w:rPr>
          <w:rFonts w:ascii="Open Sans" w:eastAsia="Times New Roman" w:hAnsi="Open Sans" w:cs="Tahoma"/>
          <w:color w:val="auto"/>
          <w:lang w:eastAsia="pl-PL" w:bidi="ar-SA"/>
        </w:rPr>
        <w:t xml:space="preserve">, </w:t>
      </w:r>
      <w:r w:rsidR="00FE7B25" w:rsidRPr="00B15840">
        <w:rPr>
          <w:rFonts w:ascii="Open Sans" w:eastAsia="Times New Roman" w:hAnsi="Open Sans" w:cs="Tahoma"/>
          <w:color w:val="auto"/>
          <w:lang w:eastAsia="pl-PL" w:bidi="ar-SA"/>
        </w:rPr>
        <w:t>wykorzystania, rozliczania i dokumentowania kosztów</w:t>
      </w:r>
      <w:r w:rsidRPr="00B15840">
        <w:rPr>
          <w:rFonts w:ascii="Open Sans" w:eastAsia="Times New Roman" w:hAnsi="Open Sans" w:cs="Tahoma"/>
          <w:color w:val="auto"/>
          <w:lang w:eastAsia="pl-PL" w:bidi="ar-SA"/>
        </w:rPr>
        <w:t xml:space="preserve"> oraz promocji Projektu.</w:t>
      </w:r>
    </w:p>
    <w:p w14:paraId="2E570030" w14:textId="77777777" w:rsidR="00993A5D" w:rsidRPr="00B15840" w:rsidRDefault="00993A5D" w:rsidP="009171E8">
      <w:pPr>
        <w:pStyle w:val="Default"/>
        <w:spacing w:line="259" w:lineRule="auto"/>
        <w:rPr>
          <w:rFonts w:ascii="Open Sans" w:hAnsi="Open Sans" w:cs="Tahoma"/>
        </w:rPr>
        <w:sectPr w:rsidR="00993A5D" w:rsidRPr="00B15840" w:rsidSect="00BD7D8D">
          <w:headerReference w:type="default" r:id="rId9"/>
          <w:footerReference w:type="default" r:id="rId10"/>
          <w:pgSz w:w="11906" w:h="16838"/>
          <w:pgMar w:top="1810" w:right="1417" w:bottom="1417" w:left="1417" w:header="170" w:footer="283" w:gutter="0"/>
          <w:cols w:space="708"/>
          <w:docGrid w:linePitch="360"/>
        </w:sectPr>
      </w:pPr>
    </w:p>
    <w:p w14:paraId="5AAF0030" w14:textId="77753DBB" w:rsidR="00993A5D" w:rsidRPr="00B15840" w:rsidRDefault="00993A5D" w:rsidP="00993A5D">
      <w:pPr>
        <w:pStyle w:val="Default"/>
        <w:spacing w:line="259" w:lineRule="auto"/>
        <w:rPr>
          <w:rFonts w:ascii="Open Sans" w:eastAsia="Times New Roman" w:hAnsi="Open Sans" w:cs="Tahoma"/>
          <w:b/>
          <w:bCs/>
          <w:color w:val="auto"/>
          <w:lang w:eastAsia="pl-PL" w:bidi="ar-SA"/>
        </w:rPr>
      </w:pPr>
      <w:r w:rsidRPr="00B15840">
        <w:rPr>
          <w:rFonts w:ascii="Open Sans" w:eastAsia="Times New Roman" w:hAnsi="Open Sans" w:cs="Tahoma"/>
          <w:b/>
          <w:bCs/>
          <w:color w:val="auto"/>
          <w:lang w:eastAsia="pl-PL" w:bidi="ar-SA"/>
        </w:rPr>
        <w:lastRenderedPageBreak/>
        <w:t>Załącznik nr 2 Zasady kwalifikowalności, wykorzystania, rozliczania i dokumentowania kosztów oraz promocji Projektu.</w:t>
      </w:r>
    </w:p>
    <w:p w14:paraId="78A5AD5C" w14:textId="3B548483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</w:rPr>
        <w:br/>
      </w:r>
      <w:r w:rsidRPr="00B15840">
        <w:rPr>
          <w:rFonts w:ascii="Open Sans" w:hAnsi="Open Sans" w:cs="Tahoma"/>
          <w:b/>
          <w:bCs/>
        </w:rPr>
        <w:t xml:space="preserve">Koszty bezpośrednie </w:t>
      </w:r>
    </w:p>
    <w:p w14:paraId="346C67B6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6F88854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bezpośrednie to wszystkie kwalifikowalne koszty związane z realizacją działań przedstawionych we wniosku, w tym koszty ewentualnego partnerstwa oraz działań dotyczących rozwoju instytucjonalnego. </w:t>
      </w:r>
    </w:p>
    <w:p w14:paraId="3DD38DF4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792B332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Do kosztów bezpośrednich należą: </w:t>
      </w:r>
    </w:p>
    <w:p w14:paraId="18AD8789" w14:textId="181B8967" w:rsidR="00993A5D" w:rsidRPr="00B15840" w:rsidRDefault="00993A5D" w:rsidP="0030032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wynagrodzeń personelu przypisanego do projektu zatrudnionego zgodnie z Kodeksem pracy (Dz. U. 2019 poz. 1040, z </w:t>
      </w:r>
      <w:proofErr w:type="spellStart"/>
      <w:r w:rsidRPr="00B15840">
        <w:rPr>
          <w:rFonts w:ascii="Open Sans" w:hAnsi="Open Sans" w:cs="Tahoma"/>
        </w:rPr>
        <w:t>późn</w:t>
      </w:r>
      <w:proofErr w:type="spellEnd"/>
      <w:r w:rsidRPr="00B15840">
        <w:rPr>
          <w:rFonts w:ascii="Open Sans" w:hAnsi="Open Sans" w:cs="Tahoma"/>
        </w:rPr>
        <w:t xml:space="preserve">. zm.) oraz w formie umów cywilno-prawnych zgodnie Kodeksem cywilnym (Dz. U. 2019 poz. 1145, z </w:t>
      </w:r>
      <w:proofErr w:type="spellStart"/>
      <w:r w:rsidRPr="00B15840">
        <w:rPr>
          <w:rFonts w:ascii="Open Sans" w:hAnsi="Open Sans" w:cs="Tahoma"/>
        </w:rPr>
        <w:t>późn</w:t>
      </w:r>
      <w:proofErr w:type="spellEnd"/>
      <w:r w:rsidRPr="00B15840">
        <w:rPr>
          <w:rFonts w:ascii="Open Sans" w:hAnsi="Open Sans" w:cs="Tahoma"/>
        </w:rPr>
        <w:t>. zm.), pod warunkiem, że są one zgodne z regulaminem wynagrodzeń i stawkami wynagrodzeń st</w:t>
      </w:r>
      <w:r w:rsidR="0030032D" w:rsidRPr="00B15840">
        <w:rPr>
          <w:rFonts w:ascii="Open Sans" w:hAnsi="Open Sans" w:cs="Tahoma"/>
        </w:rPr>
        <w:t>osowanymi przez Partnera</w:t>
      </w:r>
      <w:r w:rsidRPr="00B15840">
        <w:rPr>
          <w:rFonts w:ascii="Open Sans" w:hAnsi="Open Sans" w:cs="Tahoma"/>
        </w:rPr>
        <w:t>. Do kosztów wynagrodzeń wlicza się m.in. składki pracodawcy na ubezpieczenia społeczne i zdrowotne, składki na Fundusz Pracy, FGŚP, zaliczki na podatek.</w:t>
      </w:r>
    </w:p>
    <w:p w14:paraId="444EFE60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br/>
        <w:t xml:space="preserve">Jeżeli pracownik/ca jest zatrudniony/a wyłącznie do realizacji projektu finansowanego z dotacji, to koszty jego wynagrodzenia są w 100% kosztami kwalifikowalnymi. W takim przypadku </w:t>
      </w:r>
      <w:r w:rsidRPr="00B15840">
        <w:rPr>
          <w:rFonts w:ascii="Open Sans" w:hAnsi="Open Sans" w:cs="Tahoma"/>
          <w:u w:val="single"/>
        </w:rPr>
        <w:t>informacja o źródle finansowania wynagrodzenia pracownika/</w:t>
      </w:r>
      <w:proofErr w:type="spellStart"/>
      <w:r w:rsidRPr="00B15840">
        <w:rPr>
          <w:rFonts w:ascii="Open Sans" w:hAnsi="Open Sans" w:cs="Tahoma"/>
          <w:u w:val="single"/>
        </w:rPr>
        <w:t>cy</w:t>
      </w:r>
      <w:proofErr w:type="spellEnd"/>
      <w:r w:rsidRPr="00B15840">
        <w:rPr>
          <w:rFonts w:ascii="Open Sans" w:hAnsi="Open Sans" w:cs="Tahoma"/>
          <w:u w:val="single"/>
        </w:rPr>
        <w:t xml:space="preserve"> powinna znaleźć się w umowie z nim/nią zawartej lub dokumencie poświadczającym oddelegowanie pracownika/</w:t>
      </w:r>
      <w:proofErr w:type="spellStart"/>
      <w:r w:rsidRPr="00B15840">
        <w:rPr>
          <w:rFonts w:ascii="Open Sans" w:hAnsi="Open Sans" w:cs="Tahoma"/>
          <w:u w:val="single"/>
        </w:rPr>
        <w:t>cy</w:t>
      </w:r>
      <w:proofErr w:type="spellEnd"/>
      <w:r w:rsidRPr="00B15840">
        <w:rPr>
          <w:rFonts w:ascii="Open Sans" w:hAnsi="Open Sans" w:cs="Tahoma"/>
          <w:u w:val="single"/>
        </w:rPr>
        <w:t xml:space="preserve"> do projektu</w:t>
      </w:r>
      <w:r w:rsidRPr="00B15840">
        <w:rPr>
          <w:rFonts w:ascii="Open Sans" w:hAnsi="Open Sans" w:cs="Tahoma"/>
        </w:rPr>
        <w:t>.</w:t>
      </w:r>
      <w:r w:rsidRPr="00B15840">
        <w:rPr>
          <w:rFonts w:ascii="Open Sans" w:hAnsi="Open Sans" w:cs="Tahoma"/>
        </w:rPr>
        <w:br/>
      </w:r>
    </w:p>
    <w:p w14:paraId="57EFFDE4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Jeżeli pracownik/ca nie jest zatrudniony/a wyłącznie do realizacji projektu finansowanego z dotacji, naliczane mogą być tylko koszty faktycznie przepracowanych godzin przez te osoby w ramach projektu, które należy dokumentować w formie kart czasu pracy lub w jakimkolwiek inny sposób rejestrujący przepracowany czas.</w:t>
      </w:r>
    </w:p>
    <w:p w14:paraId="71968FF7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</w:p>
    <w:p w14:paraId="6C7AEFE7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Wszystkie osoby zatrudnione do realizacji projektu, w tym osoby świadczące pracę w ramach jednoosobowej działalności gospodarczej, muszą mieć umowę o pracę lub umowę cywilno-prawną, określającą zadania, czas pracy i wysokość wynagrodzenia.</w:t>
      </w:r>
    </w:p>
    <w:p w14:paraId="49D685F2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</w:p>
    <w:p w14:paraId="61ACFC17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W przypadku osób zatrudnionych w oparciu o umowy cywilno-prawne za personel przypisany do projektu mogą być uznane tylko te osoby, które wykonują pracę przez znaczną część trwania projektu. Za personel projektu może być także </w:t>
      </w:r>
      <w:r w:rsidRPr="00B15840">
        <w:rPr>
          <w:rFonts w:ascii="Open Sans" w:hAnsi="Open Sans" w:cs="Tahoma"/>
        </w:rPr>
        <w:lastRenderedPageBreak/>
        <w:t>uznana osoba świadcząca usługi księgowe na potrzeby projektu, o ile wykonuje je w oparciu o umowę o pracę lub umowę cywilno-prawną;</w:t>
      </w:r>
    </w:p>
    <w:p w14:paraId="487BACF0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</w:p>
    <w:p w14:paraId="1E6234B0" w14:textId="57346D7D" w:rsidR="00993A5D" w:rsidRPr="00B15840" w:rsidRDefault="00993A5D" w:rsidP="00993A5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delegacji i diet personelu oraz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 zaangażowanych w realizację projektu, pod warunkiem że są one zgodne z rozporządzeniem Ministra Pracy i Polityki Społecznej z dnia 29 stycznia 2013 r. w sprawie wysokości oraz warunków ustalania należności przysługujących pracownikowi zatrudnionemu w państwowej lub samorządowej jednostce sfery budżetowej z tytułu podróży służbowej (Dz. U. 2013 poz. 167 z </w:t>
      </w:r>
      <w:proofErr w:type="spellStart"/>
      <w:r w:rsidRPr="00B15840">
        <w:rPr>
          <w:rFonts w:ascii="Open Sans" w:hAnsi="Open Sans" w:cs="Tahoma"/>
        </w:rPr>
        <w:t>późn</w:t>
      </w:r>
      <w:proofErr w:type="spellEnd"/>
      <w:r w:rsidRPr="00B15840">
        <w:rPr>
          <w:rFonts w:ascii="Open Sans" w:hAnsi="Open Sans" w:cs="Tahoma"/>
        </w:rPr>
        <w:t xml:space="preserve">. zm.), wynikają z podpisanych umów lub są zgodne z wewnętrznymi </w:t>
      </w:r>
      <w:r w:rsidR="0030032D" w:rsidRPr="00B15840">
        <w:rPr>
          <w:rFonts w:ascii="Open Sans" w:hAnsi="Open Sans" w:cs="Tahoma"/>
        </w:rPr>
        <w:t>regulacjami Partnera</w:t>
      </w:r>
      <w:r w:rsidRPr="00B15840">
        <w:rPr>
          <w:rFonts w:ascii="Open Sans" w:hAnsi="Open Sans" w:cs="Tahoma"/>
        </w:rPr>
        <w:t>, określonymi w polityce rachunkowości, regulaminie wynagradzania, umowie o pracę lub innym dokumencie wewnętrznym organizacji i nie są wyższe niż te określone w ww. rozporządzeniu; standardem jest podróżowanie klasą drugą lub ekonomiczną;</w:t>
      </w:r>
    </w:p>
    <w:p w14:paraId="396B73E5" w14:textId="0389F520" w:rsidR="00993A5D" w:rsidRPr="00B15840" w:rsidRDefault="00993A5D" w:rsidP="00993A5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zakupu materiałów, towarów i usług, w tym koszty podwykonawstwa</w:t>
      </w:r>
      <w:r w:rsidRPr="00B15840">
        <w:rPr>
          <w:rFonts w:ascii="Open Sans" w:hAnsi="Open Sans" w:cs="Tahoma"/>
        </w:rPr>
        <w:br/>
        <w:t>W tej kategorii mieszczą się przede wszystkim zakupy wszelkiego rodzaju materiałów (np. materiały dla uczestników/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 wydarzeń finansowanych z dotacji), drobnego sprzętu (który nie jest klasyfikowany jako środek trwały), jak również zakup usług, które są niezbędne do przeprowadzenia planowanego działania (wynajem sali, catering, koszty zakwaterowania i podróży uczestników/czek działań, poprowadzenia warsztatu).</w:t>
      </w:r>
      <w:r w:rsidR="00E2704B" w:rsidRPr="00B15840">
        <w:rPr>
          <w:rFonts w:ascii="Open Sans" w:hAnsi="Open Sans" w:cs="Tahoma"/>
        </w:rPr>
        <w:br/>
      </w:r>
      <w:r w:rsidRPr="00B15840">
        <w:rPr>
          <w:rFonts w:ascii="Open Sans" w:hAnsi="Open Sans" w:cs="Tahoma"/>
        </w:rPr>
        <w:t xml:space="preserve">W tej kategorii mieszczą się także specjalistyczne usługi, które zlecamy (zawierając na nie umowę) zewnętrznym wobec organizacji osobom, firmom czy innym podmiotom w celu wykonania dużej części działania realizowanego w projekcie; </w:t>
      </w:r>
    </w:p>
    <w:p w14:paraId="71935513" w14:textId="77777777" w:rsidR="00993A5D" w:rsidRPr="00B15840" w:rsidRDefault="00993A5D" w:rsidP="00993A5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wynikające bezpośrednio z wymogów związanych z realizacją projektu.</w:t>
      </w:r>
    </w:p>
    <w:p w14:paraId="5FE70E0E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</w:p>
    <w:p w14:paraId="4BCA020F" w14:textId="39378CFB" w:rsidR="00993A5D" w:rsidRPr="006A21D4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 xml:space="preserve">Koszty pośrednie </w:t>
      </w:r>
    </w:p>
    <w:p w14:paraId="1FBDCE92" w14:textId="232847EF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pośrednie to wszystkie kwalifikowalne koszty, które nie mogą być jasno wskazane jako bezpośrednio związane z projektem, ale które można uzasadnić i wykazać w ewidencji księgowej jako poniesione w związku z realizacją projektu. Koszty kwalifikujące się jako bezpośrednie nie mogą być wykazywane jako koszty pośrednie.</w:t>
      </w:r>
    </w:p>
    <w:p w14:paraId="764CF1AE" w14:textId="36DA2375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Przy rozliczaniu kosztów pośrednich należy zastosować stawkę ryczałtową stanowiącą % bezpośrednich kwalifikowalnych kosztów personelu przypisanego do projektu (z uwzględnieniem wyceny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>, która stanowi ewentualny wkład własny do projektu), która została wykazana we Wniosku.</w:t>
      </w:r>
    </w:p>
    <w:p w14:paraId="3C647168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3D42C8D4" w14:textId="3393DB4A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Jeżeli Lider i Partner</w:t>
      </w:r>
      <w:r w:rsidR="003F269B" w:rsidRPr="00B15840">
        <w:rPr>
          <w:rFonts w:ascii="Open Sans" w:hAnsi="Open Sans" w:cs="Tahoma"/>
        </w:rPr>
        <w:t xml:space="preserve"> chcą uwzględnić w rozliczeniu Dotacji</w:t>
      </w:r>
      <w:r w:rsidRPr="00B15840">
        <w:rPr>
          <w:rFonts w:ascii="Open Sans" w:hAnsi="Open Sans" w:cs="Tahoma"/>
        </w:rPr>
        <w:t xml:space="preserve"> koszty pośrednie to:</w:t>
      </w:r>
    </w:p>
    <w:p w14:paraId="6D1BED29" w14:textId="11985D29" w:rsidR="00993A5D" w:rsidRPr="00B15840" w:rsidRDefault="00993A5D" w:rsidP="00993A5D">
      <w:pPr>
        <w:pStyle w:val="Default"/>
        <w:numPr>
          <w:ilvl w:val="0"/>
          <w:numId w:val="38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muszą stosować stawkę ryczałtową wyłącznie w odniesieniu do </w:t>
      </w:r>
      <w:r w:rsidR="003F269B" w:rsidRPr="00B15840">
        <w:rPr>
          <w:rFonts w:ascii="Open Sans" w:hAnsi="Open Sans" w:cs="Tahoma"/>
          <w:u w:val="single"/>
        </w:rPr>
        <w:t xml:space="preserve">faktycznie poniesionych </w:t>
      </w:r>
      <w:r w:rsidRPr="00B15840">
        <w:rPr>
          <w:rFonts w:ascii="Open Sans" w:hAnsi="Open Sans" w:cs="Tahoma"/>
          <w:u w:val="single"/>
        </w:rPr>
        <w:t>kwalifikowalnych kosztów personelu</w:t>
      </w:r>
      <w:r w:rsidRPr="00B15840">
        <w:rPr>
          <w:rFonts w:ascii="Open Sans" w:hAnsi="Open Sans" w:cs="Tahoma"/>
        </w:rPr>
        <w:t xml:space="preserve"> (z uwzględnieniem wyceny </w:t>
      </w:r>
      <w:r w:rsidRPr="00B15840">
        <w:rPr>
          <w:rFonts w:ascii="Open Sans" w:hAnsi="Open Sans" w:cs="Tahoma"/>
        </w:rPr>
        <w:lastRenderedPageBreak/>
        <w:t>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>, która stanowi ewentu</w:t>
      </w:r>
      <w:r w:rsidR="003F269B" w:rsidRPr="00B15840">
        <w:rPr>
          <w:rFonts w:ascii="Open Sans" w:hAnsi="Open Sans" w:cs="Tahoma"/>
        </w:rPr>
        <w:t xml:space="preserve">alny wkład własny do projektu), przedstawionych </w:t>
      </w:r>
      <w:r w:rsidRPr="00B15840">
        <w:rPr>
          <w:rFonts w:ascii="Open Sans" w:hAnsi="Open Sans" w:cs="Tahoma"/>
        </w:rPr>
        <w:t>w części finansowej sprawozdań okresowych i sprawozdania końcowego,</w:t>
      </w:r>
    </w:p>
    <w:p w14:paraId="372AC589" w14:textId="58A26F10" w:rsidR="00993A5D" w:rsidRPr="00B15840" w:rsidRDefault="00993A5D" w:rsidP="00993A5D">
      <w:pPr>
        <w:pStyle w:val="Default"/>
        <w:numPr>
          <w:ilvl w:val="0"/>
          <w:numId w:val="38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dodatkowe dokumenty księgowe (faktury, rachunki itp.) nie są wymagane do potw</w:t>
      </w:r>
      <w:r w:rsidR="003F269B" w:rsidRPr="00B15840">
        <w:rPr>
          <w:rFonts w:ascii="Open Sans" w:hAnsi="Open Sans" w:cs="Tahoma"/>
        </w:rPr>
        <w:t>ierdzenia poniesionych kosztów.</w:t>
      </w:r>
    </w:p>
    <w:p w14:paraId="46FB93DD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FCA510C" w14:textId="77777777" w:rsidR="003F269B" w:rsidRPr="00B15840" w:rsidRDefault="00993A5D" w:rsidP="003F269B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 kosztów pośrednich mogą zo</w:t>
      </w:r>
      <w:r w:rsidR="003F269B" w:rsidRPr="00B15840">
        <w:rPr>
          <w:rFonts w:ascii="Open Sans" w:hAnsi="Open Sans" w:cs="Tahoma"/>
        </w:rPr>
        <w:t>stać zaliczone w szczególności:</w:t>
      </w:r>
    </w:p>
    <w:p w14:paraId="2505DD7D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zarządu (koszty wynagrodzenia osób uprawnionych do reprezentowania podmiotu oraz inne koszty związane z funkcjonowaniem organu zarządzającego),</w:t>
      </w:r>
    </w:p>
    <w:p w14:paraId="5BA69E07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personelu pomocniczego (np. obsługa kadrowa, księgowa, prawna, administracyjna, sekretariat),</w:t>
      </w:r>
    </w:p>
    <w:p w14:paraId="50008293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utrzymania powierzchni biurowych (np. czynsz, najem, amortyzacja, koszty ochrony, koszty sprzątania pomieszczeń, w tym środki do utrzymania ich czystości, opłaty za energię elektryczną, cieplną, gazową i wodę, opłaty przesyłowe, opłaty za odprowadzanie ścieków),</w:t>
      </w:r>
    </w:p>
    <w:p w14:paraId="4B05D2C9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wyposażenia i materiałów biurowych związanych z funkcjonowaniem biura (np. zakup, konserwacja, amortyzacja),</w:t>
      </w:r>
    </w:p>
    <w:p w14:paraId="576DF941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usług pocztowych, kurierskich, telefonicznych, internetowych itp.,</w:t>
      </w:r>
    </w:p>
    <w:p w14:paraId="3AB8D1E1" w14:textId="310018BE" w:rsidR="00993A5D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ubezpieczeń majątkowych i od odpowiedzialności cywilnej.</w:t>
      </w:r>
    </w:p>
    <w:p w14:paraId="6BC1FA9A" w14:textId="77777777" w:rsidR="003F269B" w:rsidRPr="00B15840" w:rsidRDefault="003F269B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6D06E69E" w14:textId="642842EE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pośrednie rozliczane ryczałtem są traktowane jako koszty poniesione w d</w:t>
      </w:r>
      <w:r w:rsidR="00F0640C" w:rsidRPr="00B15840">
        <w:rPr>
          <w:rFonts w:ascii="Open Sans" w:hAnsi="Open Sans" w:cs="Tahoma"/>
        </w:rPr>
        <w:t>acie zaksięgowania. Lider i Partner nie muszą</w:t>
      </w:r>
      <w:r w:rsidRPr="00B15840">
        <w:rPr>
          <w:rFonts w:ascii="Open Sans" w:hAnsi="Open Sans" w:cs="Tahoma"/>
        </w:rPr>
        <w:t xml:space="preserve"> w tym przypadku przedstawiać Operatorowi ani opisywać dokumentów księgowych potwierdzających poniesienie kosztów, które zostały wykazane jako ryczałtowe koszty pośrednie projektu. Jednakże Operator zastrzega sobie prawo do sprawdzenia ewidencji księgowej kosztów poniesionych w ramach ryczałtu.</w:t>
      </w:r>
    </w:p>
    <w:p w14:paraId="779C83EB" w14:textId="77777777" w:rsidR="00F0640C" w:rsidRPr="00B15840" w:rsidRDefault="00F0640C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3F3E9AED" w14:textId="76E35ABF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Ewentualny wkład własny</w:t>
      </w:r>
    </w:p>
    <w:p w14:paraId="6EBB7CB7" w14:textId="4AD6C2FB" w:rsidR="00993A5D" w:rsidRPr="00B15840" w:rsidRDefault="00F0640C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Ewentualny w</w:t>
      </w:r>
      <w:r w:rsidR="00993A5D" w:rsidRPr="00B15840">
        <w:rPr>
          <w:rFonts w:ascii="Open Sans" w:hAnsi="Open Sans" w:cs="Tahoma"/>
        </w:rPr>
        <w:t>kład własny</w:t>
      </w:r>
      <w:r w:rsidR="0030032D" w:rsidRPr="00B15840">
        <w:rPr>
          <w:rFonts w:ascii="Open Sans" w:hAnsi="Open Sans" w:cs="Tahoma"/>
        </w:rPr>
        <w:t xml:space="preserve"> wnoszony przez </w:t>
      </w:r>
      <w:r w:rsidRPr="00B15840">
        <w:rPr>
          <w:rFonts w:ascii="Open Sans" w:hAnsi="Open Sans" w:cs="Tahoma"/>
        </w:rPr>
        <w:t>Partnera</w:t>
      </w:r>
      <w:r w:rsidR="00993A5D" w:rsidRPr="00B15840">
        <w:rPr>
          <w:rFonts w:ascii="Open Sans" w:hAnsi="Open Sans" w:cs="Tahoma"/>
        </w:rPr>
        <w:t xml:space="preserve"> może być finansowy i/lub niefinansowy (w postaci pracy wolontariuszy/</w:t>
      </w:r>
      <w:proofErr w:type="spellStart"/>
      <w:r w:rsidR="00993A5D" w:rsidRPr="00B15840">
        <w:rPr>
          <w:rFonts w:ascii="Open Sans" w:hAnsi="Open Sans" w:cs="Tahoma"/>
        </w:rPr>
        <w:t>ek</w:t>
      </w:r>
      <w:proofErr w:type="spellEnd"/>
      <w:r w:rsidR="00993A5D" w:rsidRPr="00B15840">
        <w:rPr>
          <w:rFonts w:ascii="Open Sans" w:hAnsi="Open Sans" w:cs="Tahoma"/>
        </w:rPr>
        <w:t xml:space="preserve">) i stanowić dowolny procent kosztów całkowitych projektu. Jednocześnie musi umożliwić pokrycie wszystkich kosztów projektu przewyższających kwotę dotacji. </w:t>
      </w:r>
    </w:p>
    <w:p w14:paraId="0B1D52CB" w14:textId="77777777" w:rsidR="00F0640C" w:rsidRPr="00B15840" w:rsidRDefault="00F0640C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48371C8D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Ewentualny wkład własny niefinansowy</w:t>
      </w:r>
    </w:p>
    <w:p w14:paraId="054F3946" w14:textId="6646F7EC" w:rsidR="00993A5D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Jeśl</w:t>
      </w:r>
      <w:r w:rsidR="0030032D" w:rsidRPr="00B15840">
        <w:rPr>
          <w:rFonts w:ascii="Open Sans" w:hAnsi="Open Sans" w:cs="Tahoma"/>
        </w:rPr>
        <w:t xml:space="preserve">i </w:t>
      </w:r>
      <w:r w:rsidRPr="00B15840">
        <w:rPr>
          <w:rFonts w:ascii="Open Sans" w:hAnsi="Open Sans" w:cs="Tahoma"/>
        </w:rPr>
        <w:t>Partner będzie wnosić</w:t>
      </w:r>
      <w:r w:rsidR="00993A5D" w:rsidRPr="00B15840">
        <w:rPr>
          <w:rFonts w:ascii="Open Sans" w:hAnsi="Open Sans" w:cs="Tahoma"/>
        </w:rPr>
        <w:t xml:space="preserve"> wkład własny niefinansowy, to może nim być wyłącznie dobrowolna, nieodpłatna praca wolontariuszy/</w:t>
      </w:r>
      <w:proofErr w:type="spellStart"/>
      <w:r w:rsidR="00993A5D" w:rsidRPr="00B15840">
        <w:rPr>
          <w:rFonts w:ascii="Open Sans" w:hAnsi="Open Sans" w:cs="Tahoma"/>
        </w:rPr>
        <w:t>ek</w:t>
      </w:r>
      <w:proofErr w:type="spellEnd"/>
      <w:r w:rsidR="00993A5D" w:rsidRPr="00B15840">
        <w:rPr>
          <w:rFonts w:ascii="Open Sans" w:hAnsi="Open Sans" w:cs="Tahoma"/>
        </w:rPr>
        <w:t xml:space="preserve"> skalkulowana według stawek mieszczących się między 4,25 EUR (za godzinę pracy w przypadku nieskomplikowanych prac administracyjnych i pomocniczych) a 10,10 EUR (za godzinę </w:t>
      </w:r>
      <w:r w:rsidR="00993A5D" w:rsidRPr="00B15840">
        <w:rPr>
          <w:rFonts w:ascii="Open Sans" w:hAnsi="Open Sans" w:cs="Tahoma"/>
        </w:rPr>
        <w:lastRenderedPageBreak/>
        <w:t>pracy w przypadku prac ekspertów/</w:t>
      </w:r>
      <w:proofErr w:type="spellStart"/>
      <w:r w:rsidR="00993A5D" w:rsidRPr="00B15840">
        <w:rPr>
          <w:rFonts w:ascii="Open Sans" w:hAnsi="Open Sans" w:cs="Tahoma"/>
        </w:rPr>
        <w:t>ek</w:t>
      </w:r>
      <w:proofErr w:type="spellEnd"/>
      <w:r w:rsidR="00993A5D" w:rsidRPr="00B15840">
        <w:rPr>
          <w:rFonts w:ascii="Open Sans" w:hAnsi="Open Sans" w:cs="Tahoma"/>
        </w:rPr>
        <w:t xml:space="preserve"> i specjalistów/</w:t>
      </w:r>
      <w:proofErr w:type="spellStart"/>
      <w:r w:rsidR="00993A5D" w:rsidRPr="00B15840">
        <w:rPr>
          <w:rFonts w:ascii="Open Sans" w:hAnsi="Open Sans" w:cs="Tahoma"/>
        </w:rPr>
        <w:t>ek</w:t>
      </w:r>
      <w:proofErr w:type="spellEnd"/>
      <w:r w:rsidR="00993A5D" w:rsidRPr="00B15840">
        <w:rPr>
          <w:rFonts w:ascii="Open Sans" w:hAnsi="Open Sans" w:cs="Tahoma"/>
        </w:rPr>
        <w:t>). Stawki będą aktualizowane przez Operatora wraz ze wzrostem płacy minimalnej w Polsce, a informacja na ten temat podana będzie na stronie internetowej Programu.</w:t>
      </w:r>
    </w:p>
    <w:p w14:paraId="4BA2095A" w14:textId="77777777" w:rsidR="0030032D" w:rsidRPr="00B15840" w:rsidRDefault="0030032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4B54E30F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Podane stawki mają służyć jedynie wycenie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. Nie są to stawki, które można stosować przy ustalaniu wynagrodzenia za pracę lub za świadczone usługi finansowane w ramach projektu. Stawki wynagrodzeń powinny być ustalane zgodnie z systemem wynagrodzeń obowiązującym w organizacji lub z cenami rynkowymi. </w:t>
      </w:r>
    </w:p>
    <w:p w14:paraId="27302954" w14:textId="77777777" w:rsidR="0030032D" w:rsidRPr="00B15840" w:rsidRDefault="0030032D" w:rsidP="00E03EFF">
      <w:pPr>
        <w:pStyle w:val="Default"/>
        <w:spacing w:line="259" w:lineRule="auto"/>
        <w:rPr>
          <w:rFonts w:ascii="Open Sans" w:hAnsi="Open Sans" w:cs="Tahoma"/>
        </w:rPr>
      </w:pPr>
    </w:p>
    <w:p w14:paraId="717760A8" w14:textId="77777777" w:rsidR="00E03EFF" w:rsidRPr="00B15840" w:rsidRDefault="00993A5D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Wkład niefinansowy w formie pracy wolontariu</w:t>
      </w:r>
      <w:r w:rsidR="00E03EFF" w:rsidRPr="00B15840">
        <w:rPr>
          <w:rFonts w:ascii="Open Sans" w:hAnsi="Open Sans" w:cs="Tahoma"/>
        </w:rPr>
        <w:t>szy/</w:t>
      </w:r>
      <w:proofErr w:type="spellStart"/>
      <w:r w:rsidR="00E03EFF" w:rsidRPr="00B15840">
        <w:rPr>
          <w:rFonts w:ascii="Open Sans" w:hAnsi="Open Sans" w:cs="Tahoma"/>
        </w:rPr>
        <w:t>ek</w:t>
      </w:r>
      <w:proofErr w:type="spellEnd"/>
      <w:r w:rsidR="00E03EFF" w:rsidRPr="00B15840">
        <w:rPr>
          <w:rFonts w:ascii="Open Sans" w:hAnsi="Open Sans" w:cs="Tahoma"/>
        </w:rPr>
        <w:t xml:space="preserve"> (o ile jest wykazywany):</w:t>
      </w:r>
    </w:p>
    <w:p w14:paraId="1FFDFF77" w14:textId="77777777" w:rsidR="00E03EFF" w:rsidRPr="00B15840" w:rsidRDefault="00993A5D" w:rsidP="00E03EFF">
      <w:pPr>
        <w:pStyle w:val="Default"/>
        <w:numPr>
          <w:ilvl w:val="0"/>
          <w:numId w:val="40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musi być uwzględniony w budżecie projektu,</w:t>
      </w:r>
    </w:p>
    <w:p w14:paraId="6C6B7CC5" w14:textId="03A98390" w:rsidR="00E03EFF" w:rsidRPr="00B15840" w:rsidRDefault="00993A5D" w:rsidP="00E03EFF">
      <w:pPr>
        <w:pStyle w:val="Default"/>
        <w:numPr>
          <w:ilvl w:val="0"/>
          <w:numId w:val="40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może być wniesi</w:t>
      </w:r>
      <w:r w:rsidR="00E03EFF" w:rsidRPr="00B15840">
        <w:rPr>
          <w:rFonts w:ascii="Open Sans" w:hAnsi="Open Sans" w:cs="Tahoma"/>
        </w:rPr>
        <w:t xml:space="preserve">ony wyłącznie przez Lidera i/lub </w:t>
      </w:r>
      <w:r w:rsidR="00E03EFF" w:rsidRPr="00B15840">
        <w:rPr>
          <w:rFonts w:ascii="Open Sans" w:hAnsi="Open Sans" w:cs="Tahoma"/>
          <w:u w:val="single"/>
        </w:rPr>
        <w:t>Partnera</w:t>
      </w:r>
      <w:r w:rsidR="006C5639" w:rsidRPr="00B15840">
        <w:rPr>
          <w:rFonts w:ascii="Open Sans" w:hAnsi="Open Sans" w:cs="Tahoma"/>
          <w:u w:val="single"/>
        </w:rPr>
        <w:t>, o ile jest on organizacją</w:t>
      </w:r>
      <w:r w:rsidRPr="00B15840">
        <w:rPr>
          <w:rFonts w:ascii="Open Sans" w:hAnsi="Open Sans" w:cs="Tahoma"/>
          <w:u w:val="single"/>
        </w:rPr>
        <w:t xml:space="preserve"> pozarządową</w:t>
      </w:r>
      <w:r w:rsidRPr="00B15840">
        <w:rPr>
          <w:rFonts w:ascii="Open Sans" w:hAnsi="Open Sans" w:cs="Tahoma"/>
        </w:rPr>
        <w:t>,</w:t>
      </w:r>
    </w:p>
    <w:p w14:paraId="3E446115" w14:textId="729E7571" w:rsidR="00993A5D" w:rsidRPr="00B15840" w:rsidRDefault="00993A5D" w:rsidP="00E03EFF">
      <w:pPr>
        <w:pStyle w:val="Default"/>
        <w:numPr>
          <w:ilvl w:val="0"/>
          <w:numId w:val="40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musi być możliwy do zidentyfikowania i zweryfikowania – praca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 powinna być rejestrowana za pomocą kart czasu pracy lub w inny sposób pozwalający na rejestrację czasu pracy oraz poparta dowodami wykonania pracy.</w:t>
      </w:r>
    </w:p>
    <w:p w14:paraId="604D3E57" w14:textId="11593AC4" w:rsidR="00993A5D" w:rsidRPr="00B15840" w:rsidRDefault="00993A5D" w:rsidP="0030032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Wolontariuszem/</w:t>
      </w:r>
      <w:proofErr w:type="spellStart"/>
      <w:r w:rsidRPr="00B15840">
        <w:rPr>
          <w:rFonts w:ascii="Open Sans" w:hAnsi="Open Sans" w:cs="Tahoma"/>
        </w:rPr>
        <w:t>ką</w:t>
      </w:r>
      <w:proofErr w:type="spellEnd"/>
      <w:r w:rsidRPr="00B15840">
        <w:rPr>
          <w:rFonts w:ascii="Open Sans" w:hAnsi="Open Sans" w:cs="Tahoma"/>
        </w:rPr>
        <w:t xml:space="preserve"> może być pracownik/ca zatrudniony/a przez Partnera na umowę o pracę, jeżeli wykonuje pracę dobrowolnie jako wolontariusz/ka poza godzinami pracy określonymi w umowie.</w:t>
      </w:r>
    </w:p>
    <w:p w14:paraId="440C7533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69D709C" w14:textId="4B652DF3" w:rsidR="00EB20F8" w:rsidRPr="00B15840" w:rsidRDefault="00EB20F8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Pamiętajcie!</w:t>
      </w:r>
    </w:p>
    <w:p w14:paraId="3285F65C" w14:textId="10F613E0" w:rsidR="00993A5D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 ramach projektu Partner</w:t>
      </w:r>
      <w:r w:rsidR="00993A5D" w:rsidRPr="00B15840">
        <w:rPr>
          <w:rFonts w:ascii="Open Sans" w:hAnsi="Open Sans" w:cs="Tahoma"/>
        </w:rPr>
        <w:t xml:space="preserve"> zatrudniają</w:t>
      </w:r>
      <w:r w:rsidRPr="00B15840">
        <w:rPr>
          <w:rFonts w:ascii="Open Sans" w:hAnsi="Open Sans" w:cs="Tahoma"/>
        </w:rPr>
        <w:t>cy na umowę o pracę pracowników</w:t>
      </w:r>
      <w:r w:rsidR="00993A5D" w:rsidRPr="00B15840">
        <w:rPr>
          <w:rFonts w:ascii="Open Sans" w:hAnsi="Open Sans" w:cs="Tahoma"/>
        </w:rPr>
        <w:t xml:space="preserve">/ce organizuje wydarzenie dla okolicznych mieszkańców, które odbywa się w niedzielę. Jeden z pracowników dobrowolnie zgłasza się, że w trakcie wydarzenia </w:t>
      </w:r>
      <w:proofErr w:type="spellStart"/>
      <w:r w:rsidR="00993A5D" w:rsidRPr="00B15840">
        <w:rPr>
          <w:rFonts w:ascii="Open Sans" w:hAnsi="Open Sans" w:cs="Tahoma"/>
        </w:rPr>
        <w:t>wolontariacko</w:t>
      </w:r>
      <w:proofErr w:type="spellEnd"/>
      <w:r w:rsidR="00993A5D" w:rsidRPr="00B15840">
        <w:rPr>
          <w:rFonts w:ascii="Open Sans" w:hAnsi="Open Sans" w:cs="Tahoma"/>
        </w:rPr>
        <w:t xml:space="preserve"> poprowadzi zajęcia animacyjne dla dzieci. Koszt jego pracy może być kwalifikowalny pod warunkiem, że zgłoszenie faktycznie było dobrowolne a praca miała charakter </w:t>
      </w:r>
      <w:proofErr w:type="spellStart"/>
      <w:r w:rsidR="00993A5D" w:rsidRPr="00B15840">
        <w:rPr>
          <w:rFonts w:ascii="Open Sans" w:hAnsi="Open Sans" w:cs="Tahoma"/>
        </w:rPr>
        <w:t>wolontariacki</w:t>
      </w:r>
      <w:proofErr w:type="spellEnd"/>
      <w:r w:rsidR="00993A5D" w:rsidRPr="00B15840">
        <w:rPr>
          <w:rFonts w:ascii="Open Sans" w:hAnsi="Open Sans" w:cs="Tahoma"/>
        </w:rPr>
        <w:t xml:space="preserve"> – nie odbiera z tego tytułu nadgodzin ani nie jest mu wypłacany dodatek.</w:t>
      </w:r>
    </w:p>
    <w:p w14:paraId="5848FF03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Gdyby natomiast tą samą pracę wykonywał/a pracownik/ca, który dostał polecenie od swojego przełożonego/ej lub nawet gdyby to była jego/jej inicjatywa, ale odebrał(a)by za ten czas nadgodziny, to taka praca nie może być oczywiście uznana za niefinansowy wkład własny kwalifikowalny w projekcie.</w:t>
      </w:r>
    </w:p>
    <w:p w14:paraId="2CF8F6D3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36BFCE5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Ewentualny wkład własny finansowy</w:t>
      </w:r>
    </w:p>
    <w:p w14:paraId="60D198C2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poniesione w ramach ewentualnego wkładu własnego muszą być zgodne z zasadami kwalifikowalności kosztów w Programie. </w:t>
      </w:r>
    </w:p>
    <w:p w14:paraId="32011F89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63DE33D3" w14:textId="0EFDF05D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lastRenderedPageBreak/>
        <w:t>Wkład własny finansowy może pochodzić z</w:t>
      </w:r>
      <w:r w:rsidR="00E03EFF" w:rsidRPr="00B15840">
        <w:rPr>
          <w:rFonts w:ascii="Open Sans" w:hAnsi="Open Sans" w:cs="Tahoma"/>
        </w:rPr>
        <w:t>e środków własnyc</w:t>
      </w:r>
      <w:r w:rsidR="0030032D" w:rsidRPr="00B15840">
        <w:rPr>
          <w:rFonts w:ascii="Open Sans" w:hAnsi="Open Sans" w:cs="Tahoma"/>
        </w:rPr>
        <w:t xml:space="preserve">h </w:t>
      </w:r>
      <w:r w:rsidR="00E03EFF" w:rsidRPr="00B15840">
        <w:rPr>
          <w:rFonts w:ascii="Open Sans" w:hAnsi="Open Sans" w:cs="Tahoma"/>
        </w:rPr>
        <w:t>Partnera</w:t>
      </w:r>
      <w:r w:rsidRPr="00B15840">
        <w:rPr>
          <w:rFonts w:ascii="Open Sans" w:hAnsi="Open Sans" w:cs="Tahoma"/>
        </w:rPr>
        <w:t xml:space="preserve"> lub z innych źródeł, z zastrzeżeniem, że nie można wnieść wkładu własnego z innych projektów finansowanych z programów Mechanizmu Finansowego Europejskiego Obszaru Gospodarczego lub Norweskiego Mechanizmu Finansowego, środków unijnych ani Funduszy Szwajcarskich. </w:t>
      </w:r>
    </w:p>
    <w:p w14:paraId="224D9BC3" w14:textId="77777777" w:rsidR="0030032D" w:rsidRPr="00B15840" w:rsidRDefault="0030032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5E770E53" w14:textId="21AF07BB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Wkład własny może pochodzić ze środków instytucji publicznych lub instytucji prywatnych. O ile jednak nie są to dotacje instytucjonalne lub dotacje przeznaczone na wkłady w</w:t>
      </w:r>
      <w:r w:rsidR="0030032D" w:rsidRPr="00B15840">
        <w:rPr>
          <w:rFonts w:ascii="Open Sans" w:hAnsi="Open Sans" w:cs="Tahoma"/>
        </w:rPr>
        <w:t>łasne, Partner</w:t>
      </w:r>
      <w:r w:rsidRPr="00B15840">
        <w:rPr>
          <w:rFonts w:ascii="Open Sans" w:hAnsi="Open Sans" w:cs="Tahoma"/>
        </w:rPr>
        <w:t xml:space="preserve"> musi wcześniej uzyskać od instytucji, od której otrzymał dotację, pisemną zgodę na takie wykorzystanie środków. Dokument ten należy załączyć do pierwszego sprawozdania, przy którym wykazywany jest wkład własny pochodzący z tych źródeł.</w:t>
      </w:r>
    </w:p>
    <w:p w14:paraId="2FFAB136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3F6D29A0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 xml:space="preserve">Pamiętajcie! </w:t>
      </w:r>
    </w:p>
    <w:p w14:paraId="59E2C421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Środki z dotacji przyznanej w ramach programu Aktywni Obywatele – Fundusz Krajowy nie mogą być wykorzystywane jako wkład własny w innych projektach.</w:t>
      </w:r>
    </w:p>
    <w:p w14:paraId="23CDC239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6B8AFA21" w14:textId="7EA7B11B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Koszty kwalifikowalne</w:t>
      </w:r>
    </w:p>
    <w:p w14:paraId="0E10C461" w14:textId="0734E331" w:rsidR="00E03EFF" w:rsidRPr="00B15840" w:rsidRDefault="00E03EFF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Poniesione p</w:t>
      </w:r>
      <w:r w:rsidR="0030032D" w:rsidRPr="00B15840">
        <w:rPr>
          <w:rFonts w:ascii="Open Sans" w:hAnsi="Open Sans" w:cs="Tahoma"/>
        </w:rPr>
        <w:t xml:space="preserve">rzez </w:t>
      </w:r>
      <w:r w:rsidRPr="00B15840">
        <w:rPr>
          <w:rFonts w:ascii="Open Sans" w:hAnsi="Open Sans" w:cs="Tahoma"/>
        </w:rPr>
        <w:t xml:space="preserve">Partnera </w:t>
      </w:r>
      <w:r w:rsidR="00993A5D" w:rsidRPr="00B15840">
        <w:rPr>
          <w:rFonts w:ascii="Open Sans" w:hAnsi="Open Sans" w:cs="Tahoma"/>
        </w:rPr>
        <w:t>koszty są kwalifikowane, o ile spełn</w:t>
      </w:r>
      <w:r w:rsidRPr="00B15840">
        <w:rPr>
          <w:rFonts w:ascii="Open Sans" w:hAnsi="Open Sans" w:cs="Tahoma"/>
        </w:rPr>
        <w:t>iają łącznie poniższe kryteria:</w:t>
      </w:r>
    </w:p>
    <w:p w14:paraId="556D0AC0" w14:textId="77777777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zostały poniesione między pierwszym a ostatnim dniem realizacji projektu określonym w umowie dotacyjnej,</w:t>
      </w:r>
    </w:p>
    <w:p w14:paraId="5A3DFAE2" w14:textId="57197DD0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mają bezpośredni związek z realizowanym projektem i</w:t>
      </w:r>
      <w:r w:rsidR="00E03EFF" w:rsidRPr="00B15840">
        <w:rPr>
          <w:rFonts w:ascii="Open Sans" w:hAnsi="Open Sans" w:cs="Tahoma"/>
        </w:rPr>
        <w:t xml:space="preserve"> zostały zaplanowane w budżecie,</w:t>
      </w:r>
    </w:p>
    <w:p w14:paraId="2191B6BF" w14:textId="77777777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są adekwatne i niezbędne do realizacji projektu,</w:t>
      </w:r>
    </w:p>
    <w:p w14:paraId="16443211" w14:textId="77777777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są związane wyłącznie z realizacją celów i osiągnięciem zamierzonych rezultatów oraz zostały poniesione w sposób gospodarny, racjonalny i efektywny,</w:t>
      </w:r>
    </w:p>
    <w:p w14:paraId="047A187A" w14:textId="77777777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są poparte stosownymi dokumentami księgowymi wprowadzonymi do ewidencji księgowej lub uproszczonej ewidencji przychodów i kosztów (np. w formie tabeli pomocniczej jako dodatkowa forma ewidencji) zgodnie z obowiązującymi przepisami prawa,</w:t>
      </w:r>
    </w:p>
    <w:p w14:paraId="376EDC75" w14:textId="5B09A4E2" w:rsidR="00993A5D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są zgodne z obowiązującym ustawodawstwem podatkowym i ubezpieczeń społecznych.</w:t>
      </w:r>
    </w:p>
    <w:p w14:paraId="1C076485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9087599" w14:textId="77777777" w:rsidR="00E03EFF" w:rsidRPr="00B15840" w:rsidRDefault="00993A5D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Za kwalifikowa</w:t>
      </w:r>
      <w:r w:rsidR="00E03EFF" w:rsidRPr="00B15840">
        <w:rPr>
          <w:rFonts w:ascii="Open Sans" w:hAnsi="Open Sans" w:cs="Tahoma"/>
        </w:rPr>
        <w:t xml:space="preserve">lne uznaje się również koszty: </w:t>
      </w:r>
    </w:p>
    <w:p w14:paraId="5E25B688" w14:textId="77777777" w:rsidR="00E03EFF" w:rsidRPr="00B15840" w:rsidRDefault="00993A5D" w:rsidP="00E03EFF">
      <w:pPr>
        <w:pStyle w:val="Default"/>
        <w:numPr>
          <w:ilvl w:val="0"/>
          <w:numId w:val="42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udokumentowane fakturami, rachunkami i innymi dowodami księgowymi wystawionymi w ostatnim miesiącu realizacji projektu i zapłaconymi w terminie do 30 dni od ostatniego dnia realizacji projektu określonego w umowie,</w:t>
      </w:r>
    </w:p>
    <w:p w14:paraId="31185464" w14:textId="67D879C3" w:rsidR="00993A5D" w:rsidRPr="00B15840" w:rsidRDefault="00993A5D" w:rsidP="00E03EFF">
      <w:pPr>
        <w:pStyle w:val="Default"/>
        <w:numPr>
          <w:ilvl w:val="0"/>
          <w:numId w:val="42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lastRenderedPageBreak/>
        <w:t>podatków i składek na ubezpieczenie społeczne i zdrowotne naliczone za ostatni miesiąc realizacji projektu i zapłacone do 30 dni od ostatniego dnia realizacji projektu określonego w umowie.</w:t>
      </w:r>
    </w:p>
    <w:p w14:paraId="76C41F6E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D6A4B1C" w14:textId="0647107C" w:rsidR="00993A5D" w:rsidRPr="00B15840" w:rsidRDefault="00EB20F8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Pamiętajcie!</w:t>
      </w:r>
    </w:p>
    <w:p w14:paraId="6AB2F39C" w14:textId="35EA584D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Dla przykładów ilustrujących, kiedy koszt może być kwalifikowalny, a kiedy nie, załóżmy, że </w:t>
      </w:r>
      <w:r w:rsidR="00E307D7">
        <w:rPr>
          <w:rFonts w:ascii="Open Sans" w:hAnsi="Open Sans" w:cs="Tahoma"/>
        </w:rPr>
        <w:t>ostatni dzień</w:t>
      </w:r>
      <w:r w:rsidRPr="00B15840">
        <w:rPr>
          <w:rFonts w:ascii="Open Sans" w:hAnsi="Open Sans" w:cs="Tahoma"/>
        </w:rPr>
        <w:t xml:space="preserve"> realizacji naszego projektu to </w:t>
      </w:r>
      <w:r w:rsidRPr="00B15840">
        <w:rPr>
          <w:rFonts w:ascii="Open Sans" w:hAnsi="Open Sans" w:cs="Tahoma"/>
          <w:u w:val="single"/>
        </w:rPr>
        <w:t>3</w:t>
      </w:r>
      <w:r w:rsidR="00C469DB">
        <w:rPr>
          <w:rFonts w:ascii="Open Sans" w:hAnsi="Open Sans" w:cs="Tahoma"/>
          <w:u w:val="single"/>
        </w:rPr>
        <w:t>0 kwietnia 2024</w:t>
      </w:r>
      <w:r w:rsidRPr="00B15840">
        <w:rPr>
          <w:rFonts w:ascii="Open Sans" w:hAnsi="Open Sans" w:cs="Tahoma"/>
          <w:u w:val="single"/>
        </w:rPr>
        <w:t xml:space="preserve"> r.</w:t>
      </w:r>
      <w:r w:rsidRPr="00B15840">
        <w:rPr>
          <w:rFonts w:ascii="Open Sans" w:hAnsi="Open Sans" w:cs="Tahoma"/>
        </w:rPr>
        <w:t xml:space="preserve"> </w:t>
      </w:r>
    </w:p>
    <w:p w14:paraId="3EF87AC5" w14:textId="2A86098D" w:rsidR="00993A5D" w:rsidRPr="00B15840" w:rsidRDefault="00E03EFF" w:rsidP="00E03EFF">
      <w:pPr>
        <w:pStyle w:val="Default"/>
        <w:numPr>
          <w:ilvl w:val="0"/>
          <w:numId w:val="43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  <w:b/>
          <w:bCs/>
        </w:rPr>
        <w:t>OK</w:t>
      </w:r>
      <w:r w:rsidRPr="00B15840">
        <w:rPr>
          <w:rFonts w:ascii="Open Sans" w:hAnsi="Open Sans" w:cs="Tahoma"/>
        </w:rPr>
        <w:br/>
      </w:r>
      <w:r w:rsidR="00993A5D" w:rsidRPr="00B15840">
        <w:rPr>
          <w:rFonts w:ascii="Open Sans" w:hAnsi="Open Sans" w:cs="Tahoma"/>
        </w:rPr>
        <w:t>Data wystawienia faktury</w:t>
      </w:r>
      <w:r w:rsidRPr="00B15840">
        <w:rPr>
          <w:rFonts w:ascii="Open Sans" w:hAnsi="Open Sans" w:cs="Tahoma"/>
        </w:rPr>
        <w:t xml:space="preserve">, rachunku lub innego dokumentu: 10 </w:t>
      </w:r>
      <w:r w:rsidR="00C469DB">
        <w:rPr>
          <w:rFonts w:ascii="Open Sans" w:hAnsi="Open Sans" w:cs="Tahoma"/>
        </w:rPr>
        <w:t>kwietnia</w:t>
      </w:r>
      <w:r w:rsidRPr="00B15840">
        <w:rPr>
          <w:rFonts w:ascii="Open Sans" w:hAnsi="Open Sans" w:cs="Tahoma"/>
        </w:rPr>
        <w:t xml:space="preserve"> 202</w:t>
      </w:r>
      <w:r w:rsidR="00C469DB">
        <w:rPr>
          <w:rFonts w:ascii="Open Sans" w:hAnsi="Open Sans" w:cs="Tahoma"/>
        </w:rPr>
        <w:t>4</w:t>
      </w:r>
      <w:r w:rsidRPr="00B15840">
        <w:rPr>
          <w:rFonts w:ascii="Open Sans" w:hAnsi="Open Sans" w:cs="Tahoma"/>
        </w:rPr>
        <w:br/>
        <w:t xml:space="preserve">Dokonana płatność: </w:t>
      </w:r>
      <w:r w:rsidR="00993A5D" w:rsidRPr="00B15840">
        <w:rPr>
          <w:rFonts w:ascii="Open Sans" w:hAnsi="Open Sans" w:cs="Tahoma"/>
        </w:rPr>
        <w:t xml:space="preserve">do 30 </w:t>
      </w:r>
      <w:r w:rsidR="00C469DB">
        <w:rPr>
          <w:rFonts w:ascii="Open Sans" w:hAnsi="Open Sans" w:cs="Tahoma"/>
        </w:rPr>
        <w:t>maja</w:t>
      </w:r>
      <w:r w:rsidR="00993A5D" w:rsidRPr="00B15840">
        <w:rPr>
          <w:rFonts w:ascii="Open Sans" w:hAnsi="Open Sans" w:cs="Tahoma"/>
        </w:rPr>
        <w:t xml:space="preserve"> 202</w:t>
      </w:r>
      <w:r w:rsidR="00C469DB">
        <w:rPr>
          <w:rFonts w:ascii="Open Sans" w:hAnsi="Open Sans" w:cs="Tahoma"/>
        </w:rPr>
        <w:t>4</w:t>
      </w:r>
      <w:r w:rsidR="00993A5D" w:rsidRPr="00B15840">
        <w:rPr>
          <w:rFonts w:ascii="Open Sans" w:hAnsi="Open Sans" w:cs="Tahoma"/>
        </w:rPr>
        <w:tab/>
      </w:r>
    </w:p>
    <w:p w14:paraId="38A27152" w14:textId="625B9E40" w:rsidR="00E03EFF" w:rsidRPr="00B15840" w:rsidRDefault="00E03EFF" w:rsidP="00E03EFF">
      <w:pPr>
        <w:pStyle w:val="Default"/>
        <w:numPr>
          <w:ilvl w:val="0"/>
          <w:numId w:val="43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  <w:b/>
          <w:bCs/>
        </w:rPr>
        <w:t>NIE OK</w:t>
      </w:r>
      <w:r w:rsidRPr="00B15840">
        <w:rPr>
          <w:rFonts w:ascii="Open Sans" w:hAnsi="Open Sans" w:cs="Tahoma"/>
        </w:rPr>
        <w:t xml:space="preserve"> (Koszt niekwalifikowany, bo płatność dokonana 31 dni od ostatniego dnia realizacji projektu)</w:t>
      </w:r>
      <w:r w:rsidRPr="00B15840">
        <w:rPr>
          <w:rFonts w:ascii="Open Sans" w:hAnsi="Open Sans" w:cs="Tahoma"/>
        </w:rPr>
        <w:br/>
      </w:r>
      <w:r w:rsidR="00993A5D" w:rsidRPr="00B15840">
        <w:rPr>
          <w:rFonts w:ascii="Open Sans" w:hAnsi="Open Sans" w:cs="Tahoma"/>
        </w:rPr>
        <w:t>Data wystawienia faktury, rach</w:t>
      </w:r>
      <w:r w:rsidRPr="00B15840">
        <w:rPr>
          <w:rFonts w:ascii="Open Sans" w:hAnsi="Open Sans" w:cs="Tahoma"/>
        </w:rPr>
        <w:t xml:space="preserve">unku lub innego dokumentu: </w:t>
      </w:r>
      <w:r w:rsidR="00C469DB" w:rsidRPr="00B15840">
        <w:rPr>
          <w:rFonts w:ascii="Open Sans" w:hAnsi="Open Sans" w:cs="Tahoma"/>
        </w:rPr>
        <w:t xml:space="preserve">10 </w:t>
      </w:r>
      <w:r w:rsidR="00C469DB">
        <w:rPr>
          <w:rFonts w:ascii="Open Sans" w:hAnsi="Open Sans" w:cs="Tahoma"/>
        </w:rPr>
        <w:t>kwietnia</w:t>
      </w:r>
      <w:r w:rsidR="00C469DB" w:rsidRPr="00B15840">
        <w:rPr>
          <w:rFonts w:ascii="Open Sans" w:hAnsi="Open Sans" w:cs="Tahoma"/>
        </w:rPr>
        <w:t xml:space="preserve"> 202</w:t>
      </w:r>
      <w:r w:rsidR="00C469DB">
        <w:rPr>
          <w:rFonts w:ascii="Open Sans" w:hAnsi="Open Sans" w:cs="Tahoma"/>
        </w:rPr>
        <w:t>4</w:t>
      </w:r>
    </w:p>
    <w:p w14:paraId="60DCBB0D" w14:textId="18FDE830" w:rsidR="00993A5D" w:rsidRPr="00B15840" w:rsidRDefault="00E03EFF" w:rsidP="00E03EFF">
      <w:pPr>
        <w:pStyle w:val="Default"/>
        <w:spacing w:line="259" w:lineRule="auto"/>
        <w:ind w:left="72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Dokonana płatność </w:t>
      </w:r>
      <w:r w:rsidR="00C469DB" w:rsidRPr="00B15840">
        <w:rPr>
          <w:rFonts w:ascii="Open Sans" w:hAnsi="Open Sans" w:cs="Tahoma"/>
        </w:rPr>
        <w:t>3</w:t>
      </w:r>
      <w:r w:rsidR="00C469DB">
        <w:rPr>
          <w:rFonts w:ascii="Open Sans" w:hAnsi="Open Sans" w:cs="Tahoma"/>
        </w:rPr>
        <w:t>1</w:t>
      </w:r>
      <w:r w:rsidR="00C469DB" w:rsidRPr="00B15840">
        <w:rPr>
          <w:rFonts w:ascii="Open Sans" w:hAnsi="Open Sans" w:cs="Tahoma"/>
        </w:rPr>
        <w:t xml:space="preserve"> </w:t>
      </w:r>
      <w:r w:rsidR="00C469DB">
        <w:rPr>
          <w:rFonts w:ascii="Open Sans" w:hAnsi="Open Sans" w:cs="Tahoma"/>
        </w:rPr>
        <w:t>maja</w:t>
      </w:r>
      <w:r w:rsidR="00C469DB" w:rsidRPr="00B15840">
        <w:rPr>
          <w:rFonts w:ascii="Open Sans" w:hAnsi="Open Sans" w:cs="Tahoma"/>
        </w:rPr>
        <w:t xml:space="preserve"> 202</w:t>
      </w:r>
      <w:r w:rsidR="00C469DB">
        <w:rPr>
          <w:rFonts w:ascii="Open Sans" w:hAnsi="Open Sans" w:cs="Tahoma"/>
        </w:rPr>
        <w:t>4</w:t>
      </w:r>
      <w:r w:rsidR="00993A5D" w:rsidRPr="00B15840">
        <w:rPr>
          <w:rFonts w:ascii="Open Sans" w:hAnsi="Open Sans" w:cs="Tahoma"/>
        </w:rPr>
        <w:tab/>
      </w:r>
    </w:p>
    <w:p w14:paraId="4E1744D5" w14:textId="77777777" w:rsidR="00E03EFF" w:rsidRPr="00B15840" w:rsidRDefault="00E03EFF" w:rsidP="00E03EFF">
      <w:pPr>
        <w:pStyle w:val="Default"/>
        <w:numPr>
          <w:ilvl w:val="0"/>
          <w:numId w:val="43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  <w:b/>
          <w:bCs/>
        </w:rPr>
        <w:t>NIE OK</w:t>
      </w:r>
      <w:r w:rsidRPr="00B15840">
        <w:rPr>
          <w:rFonts w:ascii="Open Sans" w:hAnsi="Open Sans" w:cs="Tahoma"/>
        </w:rPr>
        <w:t xml:space="preserve"> (Koszt niekwalifikowany, bo faktura została wystawiona wcześniej niż w ostatnim miesiącu realizacji projektu.)</w:t>
      </w:r>
    </w:p>
    <w:p w14:paraId="03651C88" w14:textId="3BC99EC5" w:rsidR="00993A5D" w:rsidRPr="00B15840" w:rsidRDefault="00993A5D" w:rsidP="00E03EFF">
      <w:pPr>
        <w:pStyle w:val="Default"/>
        <w:spacing w:line="259" w:lineRule="auto"/>
        <w:ind w:left="72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Data wystawienia faktury, rachunku lub innego dokumentu</w:t>
      </w:r>
      <w:r w:rsidR="00E03EFF" w:rsidRPr="00B15840">
        <w:rPr>
          <w:rFonts w:ascii="Open Sans" w:hAnsi="Open Sans" w:cs="Tahoma"/>
        </w:rPr>
        <w:t xml:space="preserve">: 10 </w:t>
      </w:r>
      <w:r w:rsidR="00C469DB">
        <w:rPr>
          <w:rFonts w:ascii="Open Sans" w:hAnsi="Open Sans" w:cs="Tahoma"/>
        </w:rPr>
        <w:t>marca</w:t>
      </w:r>
      <w:r w:rsidR="00E03EFF" w:rsidRPr="00B15840">
        <w:rPr>
          <w:rFonts w:ascii="Open Sans" w:hAnsi="Open Sans" w:cs="Tahoma"/>
        </w:rPr>
        <w:t xml:space="preserve"> 202</w:t>
      </w:r>
      <w:r w:rsidR="00C469DB">
        <w:rPr>
          <w:rFonts w:ascii="Open Sans" w:hAnsi="Open Sans" w:cs="Tahoma"/>
        </w:rPr>
        <w:t>3</w:t>
      </w:r>
      <w:r w:rsidR="00E03EFF" w:rsidRPr="00B15840">
        <w:rPr>
          <w:rFonts w:ascii="Open Sans" w:hAnsi="Open Sans" w:cs="Tahoma"/>
        </w:rPr>
        <w:br/>
      </w:r>
      <w:r w:rsidRPr="00B15840">
        <w:rPr>
          <w:rFonts w:ascii="Open Sans" w:hAnsi="Open Sans" w:cs="Tahoma"/>
        </w:rPr>
        <w:t>Dokonana płatność</w:t>
      </w:r>
      <w:r w:rsidR="00E03EFF" w:rsidRPr="00B15840">
        <w:rPr>
          <w:rFonts w:ascii="Open Sans" w:hAnsi="Open Sans" w:cs="Tahoma"/>
        </w:rPr>
        <w:t xml:space="preserve">: </w:t>
      </w:r>
      <w:r w:rsidR="00C469DB">
        <w:rPr>
          <w:rFonts w:ascii="Open Sans" w:hAnsi="Open Sans" w:cs="Tahoma"/>
        </w:rPr>
        <w:t>2 maja 2024</w:t>
      </w:r>
    </w:p>
    <w:p w14:paraId="59044753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143124A8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uważa się za poniesione wówczas, gdy faktura (lub inny dokument księgowy o równoważnej wartości dowodowej) została wystawiona i zapłacona, a przedmiot został dostarczony/usługa została wykonana. </w:t>
      </w:r>
    </w:p>
    <w:p w14:paraId="6A3BC854" w14:textId="77777777" w:rsidR="00E03EFF" w:rsidRPr="00B15840" w:rsidRDefault="00993A5D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</w:t>
      </w:r>
      <w:r w:rsidR="00E03EFF" w:rsidRPr="00B15840">
        <w:rPr>
          <w:rFonts w:ascii="Open Sans" w:hAnsi="Open Sans" w:cs="Tahoma"/>
        </w:rPr>
        <w:t xml:space="preserve">yjątek od tej reguły stanowią: </w:t>
      </w:r>
    </w:p>
    <w:p w14:paraId="467E1294" w14:textId="77777777" w:rsidR="00E03EFF" w:rsidRPr="00B15840" w:rsidRDefault="00993A5D" w:rsidP="00E03EFF">
      <w:pPr>
        <w:pStyle w:val="Default"/>
        <w:numPr>
          <w:ilvl w:val="0"/>
          <w:numId w:val="44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wkład własny w postaci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>,</w:t>
      </w:r>
    </w:p>
    <w:p w14:paraId="485135D2" w14:textId="42136110" w:rsidR="00E03EFF" w:rsidRPr="00B15840" w:rsidRDefault="00E03EFF" w:rsidP="00C469DB">
      <w:pPr>
        <w:pStyle w:val="Default"/>
        <w:spacing w:line="259" w:lineRule="auto"/>
        <w:ind w:left="720"/>
        <w:rPr>
          <w:rFonts w:ascii="Open Sans" w:hAnsi="Open Sans" w:cs="Tahoma"/>
        </w:rPr>
      </w:pPr>
    </w:p>
    <w:p w14:paraId="042DC020" w14:textId="77777777" w:rsidR="00E03EFF" w:rsidRPr="00B15840" w:rsidRDefault="00993A5D" w:rsidP="00E03EFF">
      <w:pPr>
        <w:pStyle w:val="Default"/>
        <w:numPr>
          <w:ilvl w:val="0"/>
          <w:numId w:val="44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rozliczenia dokonywane na podstawie wewnętrznych dowodów księgowych, w tym koszty pośrednie rozliczane ryczałtem, które uznawane są za poniesione w dacie zaksięgowania,</w:t>
      </w:r>
    </w:p>
    <w:p w14:paraId="78578B99" w14:textId="6A3042D8" w:rsidR="00993A5D" w:rsidRPr="00B15840" w:rsidRDefault="00993A5D" w:rsidP="00E03EFF">
      <w:pPr>
        <w:pStyle w:val="Default"/>
        <w:numPr>
          <w:ilvl w:val="0"/>
          <w:numId w:val="44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kompensata (potrącenie) należności.</w:t>
      </w:r>
    </w:p>
    <w:p w14:paraId="676F4EB3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1C3D7553" w14:textId="1E20B292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Koszty niekwalifikowalne</w:t>
      </w:r>
    </w:p>
    <w:p w14:paraId="5C275F27" w14:textId="77777777" w:rsidR="00E03EFF" w:rsidRPr="00B15840" w:rsidRDefault="00E03EFF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Kosztami niekwalifikowanymi są:</w:t>
      </w:r>
    </w:p>
    <w:p w14:paraId="14653ED2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prowizje i odsetki z tytułu spłaty kredytów oraz odsetki za zwłokę, </w:t>
      </w:r>
    </w:p>
    <w:p w14:paraId="18EE5CA3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opłaty za transakcje finansowe oraz inne koszty finansowe, z wyjątkiem kosztów operacji bankowych związanych z realizacją projektu i działaniami dotyczącymi rozwoju instytucjonalnego,</w:t>
      </w:r>
    </w:p>
    <w:p w14:paraId="35AAAA24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zakupu ziemi i nieruchomości,</w:t>
      </w:r>
    </w:p>
    <w:p w14:paraId="784571E1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rezerwy na zobowiązania i rezerwy na straty,</w:t>
      </w:r>
    </w:p>
    <w:p w14:paraId="3CD60A56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straty spowodowane różnicami kursowymi,</w:t>
      </w:r>
    </w:p>
    <w:p w14:paraId="63F8E07E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lastRenderedPageBreak/>
        <w:t>podatek od towarów i usług (VAT), który w świetle obowiązujących przepisów prawnych może być odzyskiwany,</w:t>
      </w:r>
    </w:p>
    <w:p w14:paraId="065DFD88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sfinansowane z innych źródeł, z wyjątkiem kosztów wykazanych jako wkład własny finansowy w projekcie,</w:t>
      </w:r>
    </w:p>
    <w:p w14:paraId="40E0D18D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postępowania sądowego, z wyjątkiem kosztów postępowań sądowych prowadzonych w ramach działań realizowanych w projekcie oraz będących niezbędnym elementem osiągnięcia zamierzonych rezultatów projektu,</w:t>
      </w:r>
    </w:p>
    <w:p w14:paraId="4CD19441" w14:textId="77777777" w:rsidR="00E03EFF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grzywny i kary,</w:t>
      </w:r>
    </w:p>
    <w:p w14:paraId="087A5FB3" w14:textId="5B3DB876" w:rsidR="00CF0CAE" w:rsidRPr="00B15840" w:rsidRDefault="00CF0CAE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>
        <w:rPr>
          <w:rFonts w:ascii="Open Sans" w:hAnsi="Open Sans" w:cs="Tahoma"/>
        </w:rPr>
        <w:t>zakup oraz amortyzacja środków trwałych</w:t>
      </w:r>
      <w:r w:rsidR="0002397E">
        <w:rPr>
          <w:rFonts w:ascii="Open Sans" w:hAnsi="Open Sans" w:cs="Tahoma"/>
        </w:rPr>
        <w:t>,</w:t>
      </w:r>
    </w:p>
    <w:p w14:paraId="575F0497" w14:textId="1F31590F" w:rsidR="00993A5D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niepotrzebne i nieuzasadnione. </w:t>
      </w:r>
    </w:p>
    <w:p w14:paraId="629F31A1" w14:textId="77777777" w:rsidR="00E03EFF" w:rsidRPr="00B15840" w:rsidRDefault="00993A5D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Kosztami niekwalifikowalnymi są też koszty działań w</w:t>
      </w:r>
      <w:r w:rsidR="00E03EFF" w:rsidRPr="00B15840">
        <w:rPr>
          <w:rFonts w:ascii="Open Sans" w:hAnsi="Open Sans" w:cs="Tahoma"/>
        </w:rPr>
        <w:t>ykluczonych, do których należą:</w:t>
      </w:r>
    </w:p>
    <w:p w14:paraId="18FB430E" w14:textId="77777777" w:rsidR="00E03EFF" w:rsidRPr="00B15840" w:rsidRDefault="00993A5D" w:rsidP="00E03EFF">
      <w:pPr>
        <w:pStyle w:val="Default"/>
        <w:numPr>
          <w:ilvl w:val="0"/>
          <w:numId w:val="4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przekazywanie środków pieniężnych i świadczeń w naturze dla osób fizycznych lub prawnych (za wyjątkiem nagród i podarunków rzeczowych, w tym bonów, voucherów i kart podarunkowych na ich zakup, do wartości 250 zł na osobę),</w:t>
      </w:r>
    </w:p>
    <w:p w14:paraId="28144630" w14:textId="77777777" w:rsidR="00E03EFF" w:rsidRPr="00B15840" w:rsidRDefault="00993A5D" w:rsidP="00E03EFF">
      <w:pPr>
        <w:pStyle w:val="Default"/>
        <w:numPr>
          <w:ilvl w:val="0"/>
          <w:numId w:val="46"/>
        </w:numPr>
        <w:spacing w:line="259" w:lineRule="auto"/>
        <w:rPr>
          <w:rFonts w:ascii="Open Sans" w:hAnsi="Open Sans" w:cs="Tahoma"/>
        </w:rPr>
      </w:pPr>
      <w:proofErr w:type="spellStart"/>
      <w:r w:rsidRPr="00B15840">
        <w:rPr>
          <w:rFonts w:ascii="Open Sans" w:hAnsi="Open Sans" w:cs="Tahoma"/>
        </w:rPr>
        <w:t>regranting</w:t>
      </w:r>
      <w:proofErr w:type="spellEnd"/>
      <w:r w:rsidRPr="00B15840">
        <w:rPr>
          <w:rFonts w:ascii="Open Sans" w:hAnsi="Open Sans" w:cs="Tahoma"/>
        </w:rPr>
        <w:t>, tj. przekazywanie środków na rzecz osób trzecich w ramach odrębnej procedury grantowej,</w:t>
      </w:r>
    </w:p>
    <w:p w14:paraId="51C5A05C" w14:textId="2CD55923" w:rsidR="00993A5D" w:rsidRPr="00B15840" w:rsidRDefault="00993A5D" w:rsidP="00E03EFF">
      <w:pPr>
        <w:pStyle w:val="Default"/>
        <w:numPr>
          <w:ilvl w:val="0"/>
          <w:numId w:val="4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działania polegające na finansowaniu praktyk i kultu religijnego (obejmującego również głoszenie i szerzenie wiary), działalności partyjnej i kampanii wyborczych, ani prowadzeniu działalności gospodarczej i odpłatnej.</w:t>
      </w:r>
    </w:p>
    <w:p w14:paraId="15DB9B55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30842D8" w14:textId="40BC60D5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Zarządzanie budżetem projektu</w:t>
      </w:r>
    </w:p>
    <w:p w14:paraId="5FAEB17A" w14:textId="29BA9CCE" w:rsidR="00993A5D" w:rsidRPr="00B15840" w:rsidRDefault="00993A5D" w:rsidP="00C912BA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Należy pamiętać, że wpisanie kwoty danego kosztu w budżecie we wniosku projektu nie jest jedynym warunkiem uznania go za koszt kwalifikowalny. Kwoty prognozowane w budżecie muszą być w trakcie realizacji projektu weryfikowane pod kątem gospodarności (stosunek ceny zakupu do ceny rynkowej), racjonalności (stosunek ceny do jakości/relacja kosztu w odniesieniu do jakości otrzymanej usługi lub towaru) i efektywności (relacja kosztu w odniesie</w:t>
      </w:r>
      <w:r w:rsidR="00C912BA" w:rsidRPr="00B15840">
        <w:rPr>
          <w:rFonts w:ascii="Open Sans" w:hAnsi="Open Sans" w:cs="Tahoma"/>
        </w:rPr>
        <w:t xml:space="preserve">niu do osiągniętego rezultatu). </w:t>
      </w:r>
      <w:r w:rsidRPr="00B15840">
        <w:rPr>
          <w:rFonts w:ascii="Open Sans" w:hAnsi="Open Sans" w:cs="Tahoma"/>
        </w:rPr>
        <w:t>Budżet powinien być na bieżąco kontrolowany i w razie uzasadnionej potrze</w:t>
      </w:r>
      <w:r w:rsidR="00E03EFF" w:rsidRPr="00B15840">
        <w:rPr>
          <w:rFonts w:ascii="Open Sans" w:hAnsi="Open Sans" w:cs="Tahoma"/>
        </w:rPr>
        <w:t>by modyfikowany.</w:t>
      </w:r>
    </w:p>
    <w:p w14:paraId="08ED58E9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4BDB815E" w14:textId="448B1092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Rachunek bankowy</w:t>
      </w:r>
    </w:p>
    <w:p w14:paraId="6C8990AC" w14:textId="64CD128B" w:rsidR="00993A5D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Partner </w:t>
      </w:r>
      <w:r w:rsidRPr="00B15840">
        <w:rPr>
          <w:rFonts w:ascii="Open Sans" w:hAnsi="Open Sans" w:cs="Tahoma"/>
          <w:u w:val="single"/>
        </w:rPr>
        <w:t>nie musi</w:t>
      </w:r>
      <w:r w:rsidR="00993A5D" w:rsidRPr="00B15840">
        <w:rPr>
          <w:rFonts w:ascii="Open Sans" w:hAnsi="Open Sans" w:cs="Tahoma"/>
        </w:rPr>
        <w:t xml:space="preserve"> uruchamiać wyodrębnionego rachunku bankowego lub subkonta.</w:t>
      </w:r>
    </w:p>
    <w:p w14:paraId="26078E1A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47FFCD5" w14:textId="6E9B845E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Zasady księgowania</w:t>
      </w:r>
    </w:p>
    <w:p w14:paraId="1F97589A" w14:textId="79988E2B" w:rsidR="00993A5D" w:rsidRPr="00B15840" w:rsidRDefault="00C912BA" w:rsidP="00C912BA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Partner musi prowadzić ewidencję księgową w sposób umożliwiających jednoznaczną identyfikację kosztów ponoszonych na realizację Projektu, </w:t>
      </w:r>
      <w:r w:rsidR="00CF0CAE">
        <w:rPr>
          <w:rFonts w:ascii="Open Sans" w:hAnsi="Open Sans" w:cs="Tahoma"/>
        </w:rPr>
        <w:t>w</w:t>
      </w:r>
      <w:r w:rsidR="00993A5D" w:rsidRPr="00B15840">
        <w:rPr>
          <w:rFonts w:ascii="Open Sans" w:hAnsi="Open Sans" w:cs="Tahoma"/>
        </w:rPr>
        <w:t>yjątkiem są koszty pośrednie, które jako rozliczane ryczałtem, nie wymagają prowadzenia wyodrębnionej ewidencji i nie trzeba ich uwzględniać w zestawieniach dokumentów dołączanych do sprawozdań.</w:t>
      </w:r>
    </w:p>
    <w:p w14:paraId="5F3204A8" w14:textId="77777777" w:rsidR="00C912BA" w:rsidRPr="00B15840" w:rsidRDefault="00C912BA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C2ECAD0" w14:textId="37146066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Dokumentowanie poniesionych kosztów</w:t>
      </w:r>
    </w:p>
    <w:p w14:paraId="7A27503F" w14:textId="64B5CE85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Dowodem poniesienia kosztów jest opłacona faktura lub inny dokument księgowy o równoważnej wartości dowodowej wraz z dowodem zapłaty. Dowodem zapłaty gotówkowej jest informacja na dokumencie: „Zapłacono gotówką” lub „Forma zapłaty: gotówka”.</w:t>
      </w:r>
    </w:p>
    <w:p w14:paraId="63F6F79A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Wszystkie dokumenty księgowe, z wyjątkiem dokumentów dotyczących kosztów pośrednich rozliczanych ryczałtem, muszą być prawidłowo opisane, tak aby był zrozumiały ich związek z projektem. </w:t>
      </w:r>
    </w:p>
    <w:p w14:paraId="1BAF79D7" w14:textId="77777777" w:rsidR="00C912BA" w:rsidRPr="00B15840" w:rsidRDefault="00993A5D" w:rsidP="00C912BA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Opis doku</w:t>
      </w:r>
      <w:r w:rsidR="00C912BA" w:rsidRPr="00B15840">
        <w:rPr>
          <w:rFonts w:ascii="Open Sans" w:hAnsi="Open Sans" w:cs="Tahoma"/>
        </w:rPr>
        <w:t>mentu księgowego musi zawierać:</w:t>
      </w:r>
    </w:p>
    <w:p w14:paraId="308E16B7" w14:textId="504F690C" w:rsidR="00C912BA" w:rsidRPr="00B15840" w:rsidRDefault="00993A5D" w:rsidP="00D66E02">
      <w:pPr>
        <w:pStyle w:val="Default"/>
        <w:numPr>
          <w:ilvl w:val="0"/>
          <w:numId w:val="47"/>
        </w:numPr>
        <w:spacing w:line="259" w:lineRule="auto"/>
        <w:ind w:left="714" w:hanging="357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informację: Sfinansowano z dotacji nr [numer wniosku] programu Aktywni Obywatele – Fundusz Krajowy </w:t>
      </w:r>
      <w:r w:rsidR="0072234B" w:rsidRPr="00B15840">
        <w:rPr>
          <w:rFonts w:ascii="Open Sans" w:hAnsi="Open Sans" w:cs="Tahoma"/>
        </w:rPr>
        <w:t xml:space="preserve">finansowanego </w:t>
      </w:r>
      <w:r w:rsidR="00750DC1" w:rsidRPr="00750DC1">
        <w:rPr>
          <w:rFonts w:ascii="Open Sans" w:hAnsi="Open Sans" w:cs="Tahoma"/>
        </w:rPr>
        <w:t>z Funduszy Europejskiego Obszaru Gospodarczego</w:t>
      </w:r>
      <w:r w:rsidR="00C469DB">
        <w:rPr>
          <w:rFonts w:ascii="Open Sans" w:hAnsi="Open Sans" w:cs="Tahoma"/>
        </w:rPr>
        <w:t>,</w:t>
      </w:r>
      <w:r w:rsidR="0072234B" w:rsidRPr="00B15840">
        <w:rPr>
          <w:rFonts w:ascii="Open Sans" w:hAnsi="Open Sans" w:cs="Tahoma"/>
        </w:rPr>
        <w:t xml:space="preserve"> </w:t>
      </w:r>
    </w:p>
    <w:p w14:paraId="3B7EDE7E" w14:textId="0A0A0717" w:rsidR="00C912BA" w:rsidRPr="00B15840" w:rsidRDefault="00993A5D" w:rsidP="00C912BA">
      <w:pPr>
        <w:pStyle w:val="Default"/>
        <w:numPr>
          <w:ilvl w:val="0"/>
          <w:numId w:val="47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kwotę kosztów kwalifikowalnych</w:t>
      </w:r>
      <w:r w:rsidR="0072234B" w:rsidRPr="00B15840">
        <w:rPr>
          <w:rFonts w:ascii="Open Sans" w:hAnsi="Open Sans" w:cs="Tahoma"/>
        </w:rPr>
        <w:t xml:space="preserve"> w PLN i EUR</w:t>
      </w:r>
      <w:r w:rsidRPr="00B15840">
        <w:rPr>
          <w:rFonts w:ascii="Open Sans" w:hAnsi="Open Sans" w:cs="Tahoma"/>
        </w:rPr>
        <w:t>,</w:t>
      </w:r>
    </w:p>
    <w:p w14:paraId="0ABE8FC0" w14:textId="77777777" w:rsidR="00C912BA" w:rsidRPr="00B15840" w:rsidRDefault="00993A5D" w:rsidP="00C912BA">
      <w:pPr>
        <w:pStyle w:val="Default"/>
        <w:numPr>
          <w:ilvl w:val="0"/>
          <w:numId w:val="47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nazwę działania, którego dotyczy koszt (z budżetu),</w:t>
      </w:r>
    </w:p>
    <w:p w14:paraId="6914BB56" w14:textId="4B9D74B1" w:rsidR="00993A5D" w:rsidRPr="00B15840" w:rsidRDefault="00993A5D" w:rsidP="00C912BA">
      <w:pPr>
        <w:pStyle w:val="Default"/>
        <w:numPr>
          <w:ilvl w:val="0"/>
          <w:numId w:val="47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akceptację kosztu pod względem merytorycznym oraz formalno-rachunkowym podpisaną przez osoby uprawnione. </w:t>
      </w:r>
    </w:p>
    <w:p w14:paraId="3C0BEEED" w14:textId="7E4CDD8D" w:rsidR="00993A5D" w:rsidRPr="00B15840" w:rsidRDefault="00993A5D" w:rsidP="00C912BA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 dokumentów związanych z rozliczeniem kosztów wynagrodzenia personelu zatrudnionego jedynie do prowadzenia projektu należy dołączyć umowę o pracę i decyzję o oddelegowaniu pracownika ze wskazaniem nazwy projektu. Do dokumentów związanych z rozliczeniem kosztów wynagrodzenia personelu zatrudnionego częściowo przy projekcie należy dołącz</w:t>
      </w:r>
      <w:r w:rsidR="00C912BA" w:rsidRPr="00B15840">
        <w:rPr>
          <w:rFonts w:ascii="Open Sans" w:hAnsi="Open Sans" w:cs="Tahoma"/>
        </w:rPr>
        <w:t xml:space="preserve">yć także ewidencję czasu pracy. </w:t>
      </w:r>
      <w:r w:rsidRPr="00B15840">
        <w:rPr>
          <w:rFonts w:ascii="Open Sans" w:hAnsi="Open Sans" w:cs="Tahoma"/>
        </w:rPr>
        <w:t>Ewentualny wkład własny w postaci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 trzeba udokumentować umową z wolontariuszem/</w:t>
      </w:r>
      <w:proofErr w:type="spellStart"/>
      <w:r w:rsidR="00C912BA" w:rsidRPr="00B15840">
        <w:rPr>
          <w:rFonts w:ascii="Open Sans" w:hAnsi="Open Sans" w:cs="Tahoma"/>
        </w:rPr>
        <w:t>ką</w:t>
      </w:r>
      <w:proofErr w:type="spellEnd"/>
      <w:r w:rsidR="00C912BA" w:rsidRPr="00B15840">
        <w:rPr>
          <w:rFonts w:ascii="Open Sans" w:hAnsi="Open Sans" w:cs="Tahoma"/>
        </w:rPr>
        <w:t xml:space="preserve"> oraz ewidencją czasu pracy. </w:t>
      </w:r>
      <w:r w:rsidRPr="00B15840">
        <w:rPr>
          <w:rFonts w:ascii="Open Sans" w:hAnsi="Open Sans" w:cs="Tahoma"/>
        </w:rPr>
        <w:t xml:space="preserve">W ramach dokumentowania prowadzonych działań </w:t>
      </w:r>
      <w:r w:rsidR="00ED1FC6" w:rsidRPr="00B15840">
        <w:rPr>
          <w:rFonts w:ascii="Open Sans" w:hAnsi="Open Sans" w:cs="Tahoma"/>
        </w:rPr>
        <w:t>można</w:t>
      </w:r>
      <w:r w:rsidRPr="00B15840">
        <w:rPr>
          <w:rFonts w:ascii="Open Sans" w:hAnsi="Open Sans" w:cs="Tahoma"/>
        </w:rPr>
        <w:t xml:space="preserve"> również prowadzić listy obecności na spotkaniach, szkoleniach lub konferencjach.</w:t>
      </w:r>
    </w:p>
    <w:p w14:paraId="72929020" w14:textId="77777777" w:rsidR="00C912BA" w:rsidRPr="00B15840" w:rsidRDefault="00C912BA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30D9BCDC" w14:textId="047F78B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 xml:space="preserve">Przechowywanie dokumentacji </w:t>
      </w:r>
    </w:p>
    <w:p w14:paraId="2C2F17B1" w14:textId="477E207A" w:rsidR="00993A5D" w:rsidRPr="00B15840" w:rsidRDefault="00051C16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Partner</w:t>
      </w:r>
      <w:r w:rsidR="00993A5D" w:rsidRPr="00B15840">
        <w:rPr>
          <w:rFonts w:ascii="Open Sans" w:hAnsi="Open Sans" w:cs="Tahoma"/>
        </w:rPr>
        <w:t xml:space="preserve"> zobowiązany jest do przechowywania dokumentacji związanej z realizacją umowy </w:t>
      </w:r>
      <w:r w:rsidR="00993A5D" w:rsidRPr="00B15840">
        <w:rPr>
          <w:rFonts w:ascii="Open Sans" w:hAnsi="Open Sans" w:cs="Tahoma"/>
          <w:u w:val="single"/>
        </w:rPr>
        <w:t>do trzech lat od zakończenia Programu rozumianego jako przyjęcie przez BMF końcowego sprawozdania od Operatora</w:t>
      </w:r>
      <w:r w:rsidR="00993A5D" w:rsidRPr="00B15840">
        <w:rPr>
          <w:rFonts w:ascii="Open Sans" w:hAnsi="Open Sans" w:cs="Tahoma"/>
        </w:rPr>
        <w:t>. O dacie przyjęcia tego sprawozdania O</w:t>
      </w:r>
      <w:r w:rsidRPr="00B15840">
        <w:rPr>
          <w:rFonts w:ascii="Open Sans" w:hAnsi="Open Sans" w:cs="Tahoma"/>
        </w:rPr>
        <w:t>perator poinformuje Lidera</w:t>
      </w:r>
      <w:r w:rsidR="00993A5D" w:rsidRPr="00B15840">
        <w:rPr>
          <w:rFonts w:ascii="Open Sans" w:hAnsi="Open Sans" w:cs="Tahoma"/>
        </w:rPr>
        <w:t xml:space="preserve"> mailowo.</w:t>
      </w:r>
    </w:p>
    <w:p w14:paraId="5B20D371" w14:textId="77777777" w:rsidR="00C912BA" w:rsidRPr="00B15840" w:rsidRDefault="00C912BA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25ACBDFD" w14:textId="7777777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Dowody księgowe należy przechowywać w ustalonym porządku dostosowanym do sposobu prowadzenia ksiąg rachunkowych lub uproszczonej ewidencji przychodów i kosztów, w sposób zapewniający łatwe ich odszukanie. Księgi rachunkowe, ewidencje i dowody księgowe należy przechowywać w należyty sposób i chronić przed niedozwolonymi zmianami, rozpowszechnianiem lub zniszczeniem.</w:t>
      </w:r>
    </w:p>
    <w:p w14:paraId="052F9635" w14:textId="77777777" w:rsidR="00C912BA" w:rsidRPr="00B15840" w:rsidRDefault="00C912BA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6F0160D5" w14:textId="2DFE05C1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lastRenderedPageBreak/>
        <w:t>Podatek od towarów i usług (VAT)</w:t>
      </w:r>
    </w:p>
    <w:p w14:paraId="70C0EB15" w14:textId="73877928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Podatek od towarów i usług (VAT) może być uznany za koszt kwalifikowalny tylko wtedy, gdy został poniesiony przez </w:t>
      </w:r>
      <w:r w:rsidR="00051C16" w:rsidRPr="00B15840">
        <w:rPr>
          <w:rFonts w:ascii="Open Sans" w:hAnsi="Open Sans" w:cs="Tahoma"/>
        </w:rPr>
        <w:t xml:space="preserve">Partnera </w:t>
      </w:r>
      <w:r w:rsidRPr="00B15840">
        <w:rPr>
          <w:rFonts w:ascii="Open Sans" w:hAnsi="Open Sans" w:cs="Tahoma"/>
        </w:rPr>
        <w:t xml:space="preserve">oraz </w:t>
      </w:r>
      <w:r w:rsidR="00051C16" w:rsidRPr="00B15840">
        <w:rPr>
          <w:rFonts w:ascii="Open Sans" w:hAnsi="Open Sans" w:cs="Tahoma"/>
        </w:rPr>
        <w:t>Partner nie ma</w:t>
      </w:r>
      <w:r w:rsidRPr="00B15840">
        <w:rPr>
          <w:rFonts w:ascii="Open Sans" w:hAnsi="Open Sans" w:cs="Tahoma"/>
        </w:rPr>
        <w:t xml:space="preserve"> możliwości odzyskania podatku zgodnie z przepisami Ustawy z dnia 11 marca 2004 r. o podatku od towarów i usług (Dz. </w:t>
      </w:r>
      <w:r w:rsidR="00051C16" w:rsidRPr="00B15840">
        <w:rPr>
          <w:rFonts w:ascii="Open Sans" w:hAnsi="Open Sans" w:cs="Tahoma"/>
        </w:rPr>
        <w:t xml:space="preserve">U. 2020 poz. 106, z </w:t>
      </w:r>
      <w:proofErr w:type="spellStart"/>
      <w:r w:rsidR="00051C16" w:rsidRPr="00B15840">
        <w:rPr>
          <w:rFonts w:ascii="Open Sans" w:hAnsi="Open Sans" w:cs="Tahoma"/>
        </w:rPr>
        <w:t>późn</w:t>
      </w:r>
      <w:proofErr w:type="spellEnd"/>
      <w:r w:rsidR="00051C16" w:rsidRPr="00B15840">
        <w:rPr>
          <w:rFonts w:ascii="Open Sans" w:hAnsi="Open Sans" w:cs="Tahoma"/>
        </w:rPr>
        <w:t xml:space="preserve">. zm.). </w:t>
      </w:r>
      <w:r w:rsidRPr="00B15840">
        <w:rPr>
          <w:rFonts w:ascii="Open Sans" w:hAnsi="Open Sans" w:cs="Tahoma"/>
        </w:rPr>
        <w:t>Jeżeli podatek VAT może być częściowo odzyskany, kwalifikowalna jest ta część podatku, która nie może zostać odzyskana.</w:t>
      </w:r>
    </w:p>
    <w:p w14:paraId="2F3FDC5B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34076AFB" w14:textId="3E25A10E" w:rsidR="00993A5D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 Umowie Partner</w:t>
      </w:r>
      <w:r w:rsidR="00993A5D" w:rsidRPr="00B15840">
        <w:rPr>
          <w:rFonts w:ascii="Open Sans" w:hAnsi="Open Sans" w:cs="Tahoma"/>
        </w:rPr>
        <w:t xml:space="preserve"> składa</w:t>
      </w:r>
      <w:r w:rsidRPr="00B15840">
        <w:rPr>
          <w:rFonts w:ascii="Open Sans" w:hAnsi="Open Sans" w:cs="Tahoma"/>
        </w:rPr>
        <w:t xml:space="preserve"> oświadczenie o braku możliwości</w:t>
      </w:r>
      <w:r w:rsidR="00993A5D" w:rsidRPr="00B15840">
        <w:rPr>
          <w:rFonts w:ascii="Open Sans" w:hAnsi="Open Sans" w:cs="Tahoma"/>
        </w:rPr>
        <w:t xml:space="preserve"> odzyskiwania podatku VAT od towarów i usług zakupionych ze środków dota</w:t>
      </w:r>
      <w:r w:rsidRPr="00B15840">
        <w:rPr>
          <w:rFonts w:ascii="Open Sans" w:hAnsi="Open Sans" w:cs="Tahoma"/>
        </w:rPr>
        <w:t>cji. W oświadczeniu Partner</w:t>
      </w:r>
      <w:r w:rsidR="00993A5D" w:rsidRPr="00B15840">
        <w:rPr>
          <w:rFonts w:ascii="Open Sans" w:hAnsi="Open Sans" w:cs="Tahoma"/>
        </w:rPr>
        <w:t xml:space="preserve"> zobowiązuje się do zwrotu sfinansowanej z dotacji części poniesionego podatku VAT, jeżeli zaistnieją przesłanki umożliwiające odzyskanie tego podatku. </w:t>
      </w:r>
    </w:p>
    <w:p w14:paraId="3E437D2B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63D92493" w14:textId="07D95E56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  <w:u w:val="single"/>
        </w:rPr>
        <w:t xml:space="preserve">W sytuacji zmiany statusu </w:t>
      </w:r>
      <w:r w:rsidR="00051C16" w:rsidRPr="00B15840">
        <w:rPr>
          <w:rFonts w:ascii="Open Sans" w:hAnsi="Open Sans" w:cs="Tahoma"/>
          <w:u w:val="single"/>
        </w:rPr>
        <w:t xml:space="preserve">Partnera jako podatników VAT </w:t>
      </w:r>
      <w:r w:rsidRPr="00B15840">
        <w:rPr>
          <w:rFonts w:ascii="Open Sans" w:hAnsi="Open Sans" w:cs="Tahoma"/>
          <w:u w:val="single"/>
        </w:rPr>
        <w:t>w trakcie r</w:t>
      </w:r>
      <w:r w:rsidR="00051C16" w:rsidRPr="00B15840">
        <w:rPr>
          <w:rFonts w:ascii="Open Sans" w:hAnsi="Open Sans" w:cs="Tahoma"/>
          <w:u w:val="single"/>
        </w:rPr>
        <w:t>ealizacji projektu, Partner</w:t>
      </w:r>
      <w:r w:rsidRPr="00B15840">
        <w:rPr>
          <w:rFonts w:ascii="Open Sans" w:hAnsi="Open Sans" w:cs="Tahoma"/>
          <w:u w:val="single"/>
        </w:rPr>
        <w:t xml:space="preserve"> musi mailowo o tym nie</w:t>
      </w:r>
      <w:r w:rsidR="00051C16" w:rsidRPr="00B15840">
        <w:rPr>
          <w:rFonts w:ascii="Open Sans" w:hAnsi="Open Sans" w:cs="Tahoma"/>
          <w:u w:val="single"/>
        </w:rPr>
        <w:t>zwłocznie poinformować Lidera</w:t>
      </w:r>
      <w:r w:rsidRPr="00B15840">
        <w:rPr>
          <w:rFonts w:ascii="Open Sans" w:hAnsi="Open Sans" w:cs="Tahoma"/>
        </w:rPr>
        <w:t>.</w:t>
      </w:r>
    </w:p>
    <w:p w14:paraId="078432D2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1C5CF997" w14:textId="2FB6811E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Zamówienia publiczne</w:t>
      </w:r>
    </w:p>
    <w:p w14:paraId="6715DE36" w14:textId="65DC742A" w:rsidR="00993A5D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Partner zobowiązany jest</w:t>
      </w:r>
      <w:r w:rsidR="00993A5D" w:rsidRPr="00B15840">
        <w:rPr>
          <w:rFonts w:ascii="Open Sans" w:hAnsi="Open Sans" w:cs="Tahoma"/>
        </w:rPr>
        <w:t xml:space="preserve"> do składania zamówień i zawierania umów zgodnie z najlepszymi praktykami gospodarności, równego traktowania potencjalnych wykonawców i zapewnienia uczciwej konkurencji między nimi oraz do efektywnego wykorzystania środków bez względu </w:t>
      </w:r>
      <w:r w:rsidRPr="00B15840">
        <w:rPr>
          <w:rFonts w:ascii="Open Sans" w:hAnsi="Open Sans" w:cs="Tahoma"/>
        </w:rPr>
        <w:t>na wartość zamówienia. Jeśli Partner jest podmiotem ustawowo zobowiązany</w:t>
      </w:r>
      <w:r w:rsidR="00ED1FC6" w:rsidRPr="00B15840">
        <w:rPr>
          <w:rFonts w:ascii="Open Sans" w:hAnsi="Open Sans" w:cs="Tahoma"/>
        </w:rPr>
        <w:t>m</w:t>
      </w:r>
      <w:r w:rsidRPr="00B15840">
        <w:rPr>
          <w:rFonts w:ascii="Open Sans" w:hAnsi="Open Sans" w:cs="Tahoma"/>
        </w:rPr>
        <w:t xml:space="preserve"> do stosowania przepisów ustawy Prawa zamówień publicznych, to korzystając ze środków dotacji, musi przestrzegać przepisów tej ustawy. </w:t>
      </w:r>
    </w:p>
    <w:p w14:paraId="629848D6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</w:p>
    <w:p w14:paraId="4CFAA192" w14:textId="7777777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Pamiętajcie!</w:t>
      </w:r>
    </w:p>
    <w:p w14:paraId="38D3AFFA" w14:textId="1CF084E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W przypadku zakupu towaru lub usługi o wartości większej </w:t>
      </w:r>
      <w:r w:rsidR="00051C16" w:rsidRPr="00B15840">
        <w:rPr>
          <w:rFonts w:ascii="Open Sans" w:hAnsi="Open Sans" w:cs="Tahoma"/>
        </w:rPr>
        <w:t>niż 5 000 EUR (ok. 20 000 zł). Partner</w:t>
      </w:r>
      <w:r w:rsidRPr="00B15840">
        <w:rPr>
          <w:rFonts w:ascii="Open Sans" w:hAnsi="Open Sans" w:cs="Tahoma"/>
        </w:rPr>
        <w:t xml:space="preserve"> jest zobowiązany do zebrania co najmniej t</w:t>
      </w:r>
      <w:r w:rsidR="00051C16" w:rsidRPr="00B15840">
        <w:rPr>
          <w:rFonts w:ascii="Open Sans" w:hAnsi="Open Sans" w:cs="Tahoma"/>
        </w:rPr>
        <w:t xml:space="preserve">rzech ofert (rozeznania rynku). </w:t>
      </w:r>
      <w:r w:rsidRPr="00B15840">
        <w:rPr>
          <w:rFonts w:ascii="Open Sans" w:hAnsi="Open Sans" w:cs="Tahoma"/>
        </w:rPr>
        <w:t xml:space="preserve">Oferta zebrana w ramach rozeznania rynku musi przedstawiać opis przedmiotu zamówienia o parametrach zbliżonych do tych, jakie zostały określone we wniosku. Oferty mogą być zbierane w różnej formie, mogą to być np. publikowane cenniki lub odpowiedzi na zapytanie o cenę. Oferty nie muszą być wiążące na gruncie przepisów Kodeksu cywilnego. Dokumenty potwierdzające zebranie co najmniej trzech ofert </w:t>
      </w:r>
      <w:r w:rsidRPr="00B15840">
        <w:rPr>
          <w:rFonts w:ascii="Open Sans" w:hAnsi="Open Sans" w:cs="Tahoma"/>
          <w:u w:val="single"/>
        </w:rPr>
        <w:t>Partner musi przechowywać wraz z dokumentacją finansową projektu</w:t>
      </w:r>
      <w:r w:rsidRPr="00B15840">
        <w:rPr>
          <w:rFonts w:ascii="Open Sans" w:hAnsi="Open Sans" w:cs="Tahoma"/>
        </w:rPr>
        <w:t xml:space="preserve">. </w:t>
      </w:r>
    </w:p>
    <w:p w14:paraId="5227483D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2C12E443" w14:textId="7777777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Zbieranie ofert nie jest konieczne w przypadku: kosztów związanych z zatrudnieniem personelu, z zakupem usług komunalnych, paliw, energii elektrycznej oraz kosztów, których limity określone są w obowiązujących przepisach prawa (np. diety, ryczałty na przejazdy, noclegi).</w:t>
      </w:r>
    </w:p>
    <w:p w14:paraId="55686D71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13A8903B" w14:textId="17E72C56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Ro</w:t>
      </w:r>
      <w:r w:rsidR="00051C16" w:rsidRPr="00B15840">
        <w:rPr>
          <w:rFonts w:ascii="Open Sans" w:hAnsi="Open Sans" w:cs="Tahoma"/>
          <w:b/>
          <w:bCs/>
        </w:rPr>
        <w:t>zliczenia między Liderem a Partnerem</w:t>
      </w:r>
    </w:p>
    <w:p w14:paraId="44B1D25E" w14:textId="47BA403A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 projektach realizowa</w:t>
      </w:r>
      <w:r w:rsidR="00051C16" w:rsidRPr="00B15840">
        <w:rPr>
          <w:rFonts w:ascii="Open Sans" w:hAnsi="Open Sans" w:cs="Tahoma"/>
        </w:rPr>
        <w:t>nych w partnerstwie Lider</w:t>
      </w:r>
      <w:r w:rsidRPr="00B15840">
        <w:rPr>
          <w:rFonts w:ascii="Open Sans" w:hAnsi="Open Sans" w:cs="Tahoma"/>
        </w:rPr>
        <w:t xml:space="preserve"> ponosi pełną odpowiedzialność za realizację całego projektu, dotyczy to zarówno zadań merytorycznych, jak i wszelkich kwestii finansowych. </w:t>
      </w:r>
    </w:p>
    <w:p w14:paraId="4F3EDBEB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</w:p>
    <w:p w14:paraId="59934B47" w14:textId="7777777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 xml:space="preserve">Pamiętajcie! </w:t>
      </w:r>
    </w:p>
    <w:p w14:paraId="36E15945" w14:textId="379CB2DF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Realizacja zadań w ramach współpracy partnerskiej nie może polegać na zakupie usług lub</w:t>
      </w:r>
      <w:r w:rsidR="00EB20F8" w:rsidRPr="00B15840">
        <w:rPr>
          <w:rFonts w:ascii="Open Sans" w:hAnsi="Open Sans" w:cs="Tahoma"/>
        </w:rPr>
        <w:t xml:space="preserve"> towarów od Partnera/Partnerów. </w:t>
      </w:r>
      <w:r w:rsidR="00051C16" w:rsidRPr="00B15840">
        <w:rPr>
          <w:rFonts w:ascii="Open Sans" w:hAnsi="Open Sans" w:cs="Tahoma"/>
        </w:rPr>
        <w:t>Lider</w:t>
      </w:r>
      <w:r w:rsidRPr="00B15840">
        <w:rPr>
          <w:rFonts w:ascii="Open Sans" w:hAnsi="Open Sans" w:cs="Tahoma"/>
        </w:rPr>
        <w:t xml:space="preserve"> może przekazywać środki z dotacji </w:t>
      </w:r>
      <w:r w:rsidR="00051C16" w:rsidRPr="00B15840">
        <w:rPr>
          <w:rFonts w:ascii="Open Sans" w:hAnsi="Open Sans" w:cs="Tahoma"/>
        </w:rPr>
        <w:t>na konto Partnera</w:t>
      </w:r>
      <w:r w:rsidRPr="00B15840">
        <w:rPr>
          <w:rFonts w:ascii="Open Sans" w:hAnsi="Open Sans" w:cs="Tahoma"/>
        </w:rPr>
        <w:t xml:space="preserve"> na pokrycie kosztów związanych z realizowany</w:t>
      </w:r>
      <w:r w:rsidR="00051C16" w:rsidRPr="00B15840">
        <w:rPr>
          <w:rFonts w:ascii="Open Sans" w:hAnsi="Open Sans" w:cs="Tahoma"/>
        </w:rPr>
        <w:t xml:space="preserve">mi przez niego/nich zadaniami. </w:t>
      </w:r>
      <w:r w:rsidRPr="00B15840">
        <w:rPr>
          <w:rFonts w:ascii="Open Sans" w:hAnsi="Open Sans" w:cs="Tahoma"/>
        </w:rPr>
        <w:t>Płatności na sfinanso</w:t>
      </w:r>
      <w:r w:rsidR="00051C16" w:rsidRPr="00B15840">
        <w:rPr>
          <w:rFonts w:ascii="Open Sans" w:hAnsi="Open Sans" w:cs="Tahoma"/>
        </w:rPr>
        <w:t xml:space="preserve">wanie kosztów Partnera </w:t>
      </w:r>
      <w:r w:rsidRPr="00B15840">
        <w:rPr>
          <w:rFonts w:ascii="Open Sans" w:hAnsi="Open Sans" w:cs="Tahoma"/>
        </w:rPr>
        <w:t>mogą być przekazywane w formie zaliczek lub jako refundacja poniesionych kosztów. Koszty Partnera, które finansowane są z dotacji, stanowią prz</w:t>
      </w:r>
      <w:r w:rsidR="00051C16" w:rsidRPr="00B15840">
        <w:rPr>
          <w:rFonts w:ascii="Open Sans" w:hAnsi="Open Sans" w:cs="Tahoma"/>
        </w:rPr>
        <w:t>ez to również koszt Lidera</w:t>
      </w:r>
      <w:r w:rsidRPr="00B15840">
        <w:rPr>
          <w:rFonts w:ascii="Open Sans" w:hAnsi="Open Sans" w:cs="Tahoma"/>
        </w:rPr>
        <w:t>. Rozliczenie kosztów ponie</w:t>
      </w:r>
      <w:r w:rsidR="00051C16" w:rsidRPr="00B15840">
        <w:rPr>
          <w:rFonts w:ascii="Open Sans" w:hAnsi="Open Sans" w:cs="Tahoma"/>
        </w:rPr>
        <w:t>sionych przez Partnera</w:t>
      </w:r>
      <w:r w:rsidRPr="00B15840">
        <w:rPr>
          <w:rFonts w:ascii="Open Sans" w:hAnsi="Open Sans" w:cs="Tahoma"/>
        </w:rPr>
        <w:t xml:space="preserve"> może odbyć się tylko i wyłącznie na podstawie noty ks</w:t>
      </w:r>
      <w:r w:rsidR="00051C16" w:rsidRPr="00B15840">
        <w:rPr>
          <w:rFonts w:ascii="Open Sans" w:hAnsi="Open Sans" w:cs="Tahoma"/>
        </w:rPr>
        <w:t>ięgowej wystawionej Liderowi</w:t>
      </w:r>
      <w:r w:rsidRPr="00B15840">
        <w:rPr>
          <w:rFonts w:ascii="Open Sans" w:hAnsi="Open Sans" w:cs="Tahoma"/>
        </w:rPr>
        <w:t>. Rozliczenie na podstawie faktur jest niedopuszczalne.</w:t>
      </w:r>
    </w:p>
    <w:p w14:paraId="0011A83D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7E2A8E98" w14:textId="181F2B3E" w:rsidR="00993A5D" w:rsidRPr="00B15840" w:rsidRDefault="00EB20F8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Lider sporządza sprawozdania finansowe określone w U</w:t>
      </w:r>
      <w:r w:rsidR="00993A5D" w:rsidRPr="00B15840">
        <w:rPr>
          <w:rFonts w:ascii="Open Sans" w:hAnsi="Open Sans" w:cs="Tahoma"/>
        </w:rPr>
        <w:t>mowie</w:t>
      </w:r>
      <w:r w:rsidRPr="00B15840">
        <w:rPr>
          <w:rFonts w:ascii="Open Sans" w:hAnsi="Open Sans" w:cs="Tahoma"/>
        </w:rPr>
        <w:t xml:space="preserve"> dotacji</w:t>
      </w:r>
      <w:r w:rsidR="00993A5D" w:rsidRPr="00B15840">
        <w:rPr>
          <w:rFonts w:ascii="Open Sans" w:hAnsi="Open Sans" w:cs="Tahoma"/>
        </w:rPr>
        <w:t xml:space="preserve"> na podstawie zapisów prowadzonych w księgach rachunkowych lub uproszczonej ewidencji przychodów i kosztów oraz zestawień kosztów przekazanych przez Partne</w:t>
      </w:r>
      <w:r w:rsidRPr="00B15840">
        <w:rPr>
          <w:rFonts w:ascii="Open Sans" w:hAnsi="Open Sans" w:cs="Tahoma"/>
        </w:rPr>
        <w:t>ra</w:t>
      </w:r>
      <w:r w:rsidR="00993A5D" w:rsidRPr="00B15840">
        <w:rPr>
          <w:rFonts w:ascii="Open Sans" w:hAnsi="Open Sans" w:cs="Tahoma"/>
        </w:rPr>
        <w:t>.</w:t>
      </w:r>
    </w:p>
    <w:p w14:paraId="406FE0D6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374E6D68" w14:textId="0259658B" w:rsidR="00EB20F8" w:rsidRPr="00B15840" w:rsidRDefault="00EB20F8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Lider</w:t>
      </w:r>
      <w:r w:rsidR="00993A5D" w:rsidRPr="00B15840">
        <w:rPr>
          <w:rFonts w:ascii="Open Sans" w:hAnsi="Open Sans" w:cs="Tahoma"/>
        </w:rPr>
        <w:t xml:space="preserve"> w sprawozdaniach składanych Operatorowi przedstawia wszystkie koszty w ramach realizacji projektu, poniesione przez sieb</w:t>
      </w:r>
      <w:r w:rsidR="006C5639" w:rsidRPr="00B15840">
        <w:rPr>
          <w:rFonts w:ascii="Open Sans" w:hAnsi="Open Sans" w:cs="Tahoma"/>
        </w:rPr>
        <w:t>ie oraz przez Partnera</w:t>
      </w:r>
      <w:r w:rsidR="00993A5D" w:rsidRPr="00B15840">
        <w:rPr>
          <w:rFonts w:ascii="Open Sans" w:hAnsi="Open Sans" w:cs="Tahoma"/>
        </w:rPr>
        <w:t>. W związku z tym ma on</w:t>
      </w:r>
      <w:r w:rsidRPr="00B15840">
        <w:rPr>
          <w:rFonts w:ascii="Open Sans" w:hAnsi="Open Sans" w:cs="Tahoma"/>
        </w:rPr>
        <w:t xml:space="preserve"> prawo domagać się od Partnera</w:t>
      </w:r>
      <w:r w:rsidR="00993A5D" w:rsidRPr="00B15840">
        <w:rPr>
          <w:rFonts w:ascii="Open Sans" w:hAnsi="Open Sans" w:cs="Tahoma"/>
        </w:rPr>
        <w:t xml:space="preserve"> pełnej dokumentacji oraz dodatkowych wyjaśnień, aby mógł należycie przygotować sprawozdania. Ma również prawo nie uznać za kwalifikowalne kosztów nieuprawnionych, czy zadań nienależycie wykonanych. </w:t>
      </w:r>
    </w:p>
    <w:p w14:paraId="486F141F" w14:textId="77777777" w:rsidR="00EB20F8" w:rsidRPr="00B15840" w:rsidRDefault="00EB20F8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50DB9ACD" w14:textId="2C1B41FA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Jeśli Partnerami są grupy nieformalne, to nie mogą otrzymać środków z dotacji. Koszty związane z udziałem niefor</w:t>
      </w:r>
      <w:r w:rsidR="00EB20F8" w:rsidRPr="00B15840">
        <w:rPr>
          <w:rFonts w:ascii="Open Sans" w:hAnsi="Open Sans" w:cs="Tahoma"/>
        </w:rPr>
        <w:t>malnej grupy ponosi Lider</w:t>
      </w:r>
      <w:r w:rsidRPr="00B15840">
        <w:rPr>
          <w:rFonts w:ascii="Open Sans" w:hAnsi="Open Sans" w:cs="Tahoma"/>
        </w:rPr>
        <w:t>. </w:t>
      </w:r>
    </w:p>
    <w:p w14:paraId="1340677F" w14:textId="2CE6D3C5" w:rsidR="00993A5D" w:rsidRPr="00B15840" w:rsidRDefault="00993A5D" w:rsidP="009171E8">
      <w:pPr>
        <w:pStyle w:val="Default"/>
        <w:spacing w:line="259" w:lineRule="auto"/>
        <w:rPr>
          <w:rFonts w:ascii="Open Sans" w:hAnsi="Open Sans" w:cs="Tahoma"/>
        </w:rPr>
      </w:pPr>
    </w:p>
    <w:p w14:paraId="1E35342A" w14:textId="77777777" w:rsidR="00B0289D" w:rsidRPr="00B15840" w:rsidRDefault="00B0289D" w:rsidP="00D66E02">
      <w:pPr>
        <w:spacing w:line="259" w:lineRule="auto"/>
        <w:rPr>
          <w:b/>
          <w:bCs/>
          <w:sz w:val="24"/>
          <w:szCs w:val="24"/>
        </w:rPr>
      </w:pPr>
      <w:r w:rsidRPr="00B15840">
        <w:rPr>
          <w:b/>
          <w:bCs/>
          <w:sz w:val="24"/>
          <w:szCs w:val="24"/>
        </w:rPr>
        <w:t>Informowanie o otrzymanej dotacji</w:t>
      </w:r>
    </w:p>
    <w:p w14:paraId="4D5B319A" w14:textId="4553F67B" w:rsidR="00B0289D" w:rsidRPr="00B15840" w:rsidRDefault="00B0289D" w:rsidP="00D66E02">
      <w:pPr>
        <w:spacing w:line="259" w:lineRule="auto"/>
        <w:rPr>
          <w:sz w:val="24"/>
          <w:szCs w:val="24"/>
        </w:rPr>
      </w:pPr>
      <w:r w:rsidRPr="00B15840">
        <w:rPr>
          <w:sz w:val="24"/>
          <w:szCs w:val="24"/>
        </w:rPr>
        <w:t xml:space="preserve">Partner zobowiązany jest do informowania o wsparciu działań prowadzonych w ramach projektu z programu Aktywni Obywatele – Fundusz Krajowy, finansowanych z </w:t>
      </w:r>
      <w:r w:rsidR="0072234B" w:rsidRPr="00B15840">
        <w:rPr>
          <w:sz w:val="24"/>
          <w:szCs w:val="24"/>
        </w:rPr>
        <w:t>Norweskiego Mechanizmu Finansowego</w:t>
      </w:r>
      <w:r w:rsidRPr="00B15840">
        <w:rPr>
          <w:sz w:val="24"/>
          <w:szCs w:val="24"/>
        </w:rPr>
        <w:t>, a w szczególności do:</w:t>
      </w:r>
    </w:p>
    <w:p w14:paraId="5916EF2E" w14:textId="45EFA6DE" w:rsidR="00B0289D" w:rsidRPr="00B15840" w:rsidRDefault="00B0289D" w:rsidP="00C8641D">
      <w:pPr>
        <w:pStyle w:val="Akapitzlist"/>
        <w:numPr>
          <w:ilvl w:val="0"/>
          <w:numId w:val="48"/>
        </w:numPr>
        <w:spacing w:line="259" w:lineRule="auto"/>
        <w:rPr>
          <w:sz w:val="24"/>
          <w:szCs w:val="24"/>
        </w:rPr>
      </w:pPr>
      <w:r w:rsidRPr="00B15840">
        <w:rPr>
          <w:sz w:val="24"/>
          <w:szCs w:val="24"/>
        </w:rPr>
        <w:t xml:space="preserve">zamieszczania logotypu </w:t>
      </w:r>
      <w:r w:rsidRPr="00B15840">
        <w:rPr>
          <w:i/>
          <w:iCs/>
          <w:sz w:val="24"/>
          <w:szCs w:val="24"/>
        </w:rPr>
        <w:t xml:space="preserve">Active </w:t>
      </w:r>
      <w:proofErr w:type="spellStart"/>
      <w:r w:rsidRPr="00B15840">
        <w:rPr>
          <w:i/>
          <w:iCs/>
          <w:sz w:val="24"/>
          <w:szCs w:val="24"/>
        </w:rPr>
        <w:t>Citizens</w:t>
      </w:r>
      <w:proofErr w:type="spellEnd"/>
      <w:r w:rsidRPr="00B15840">
        <w:rPr>
          <w:i/>
          <w:iCs/>
          <w:sz w:val="24"/>
          <w:szCs w:val="24"/>
        </w:rPr>
        <w:t xml:space="preserve"> Fund</w:t>
      </w:r>
      <w:r w:rsidRPr="00B15840">
        <w:rPr>
          <w:sz w:val="24"/>
          <w:szCs w:val="24"/>
        </w:rPr>
        <w:t xml:space="preserve"> wraz z formułą: </w:t>
      </w:r>
      <w:r w:rsidRPr="00B15840">
        <w:rPr>
          <w:i/>
          <w:iCs/>
          <w:sz w:val="24"/>
          <w:szCs w:val="24"/>
        </w:rPr>
        <w:t xml:space="preserve">Projekt realizowany z dotacji programu Aktywni Obywatele – Fundusz Krajowy, finansowanego z </w:t>
      </w:r>
      <w:r w:rsidR="00C54125">
        <w:rPr>
          <w:i/>
          <w:iCs/>
          <w:sz w:val="24"/>
          <w:szCs w:val="24"/>
        </w:rPr>
        <w:t xml:space="preserve">przez Islandię, Liechtenstein i Norwegię w ramach Funduszy </w:t>
      </w:r>
      <w:r w:rsidR="00C54125">
        <w:rPr>
          <w:i/>
          <w:iCs/>
          <w:sz w:val="24"/>
          <w:szCs w:val="24"/>
        </w:rPr>
        <w:lastRenderedPageBreak/>
        <w:t xml:space="preserve">EOG </w:t>
      </w:r>
      <w:r w:rsidRPr="00B15840">
        <w:rPr>
          <w:sz w:val="24"/>
          <w:szCs w:val="24"/>
        </w:rPr>
        <w:t>w materiałach informacyjnych i promocyjnych oraz materiałach wytwarzanych w ramach realizacji projektu: na stronach internetowych, billboardach, banerach, tablicach informacyjnych, plakatach, ulotkach, materiałach audiowizualnych, publikacjach itp. Logotyp można pobrać ze strony internetowej Programu</w:t>
      </w:r>
      <w:r w:rsidR="00C8641D" w:rsidRPr="00B15840">
        <w:rPr>
          <w:sz w:val="24"/>
          <w:szCs w:val="24"/>
        </w:rPr>
        <w:t xml:space="preserve">: </w:t>
      </w:r>
      <w:hyperlink r:id="rId11" w:history="1">
        <w:r w:rsidR="00C8641D" w:rsidRPr="00B15840">
          <w:rPr>
            <w:rStyle w:val="Hipercze"/>
            <w:sz w:val="24"/>
            <w:szCs w:val="24"/>
          </w:rPr>
          <w:t>https://aktywniobywatele.org.pl/wp-content/uploads/2019/12/Active-Citizens-Fund-logo-package.zip</w:t>
        </w:r>
      </w:hyperlink>
      <w:r w:rsidR="00C8641D" w:rsidRPr="00B15840">
        <w:rPr>
          <w:sz w:val="24"/>
          <w:szCs w:val="24"/>
        </w:rPr>
        <w:t xml:space="preserve"> </w:t>
      </w:r>
    </w:p>
    <w:p w14:paraId="3AC4E11C" w14:textId="17C161A1" w:rsidR="00AE16C1" w:rsidRPr="00B15840" w:rsidRDefault="00B0289D" w:rsidP="00D66E02">
      <w:pPr>
        <w:pStyle w:val="Akapitzlist"/>
        <w:numPr>
          <w:ilvl w:val="0"/>
          <w:numId w:val="48"/>
        </w:numPr>
        <w:spacing w:line="259" w:lineRule="auto"/>
        <w:ind w:left="714" w:hanging="357"/>
        <w:rPr>
          <w:sz w:val="24"/>
          <w:szCs w:val="24"/>
        </w:rPr>
      </w:pPr>
      <w:r w:rsidRPr="00B15840">
        <w:rPr>
          <w:sz w:val="24"/>
          <w:szCs w:val="24"/>
        </w:rPr>
        <w:t xml:space="preserve">informowania w sposób wyraźny i widoczny o wsparciu otrzymanym z programu Aktywni Obywatele – Fundusz Krajowy, finansowanym </w:t>
      </w:r>
      <w:r w:rsidR="00C54125">
        <w:rPr>
          <w:sz w:val="24"/>
          <w:szCs w:val="24"/>
        </w:rPr>
        <w:t xml:space="preserve">przez Islandię, Liechtenstein i Norwegię w ramach Funduszy EOG </w:t>
      </w:r>
      <w:r w:rsidRPr="00B15840">
        <w:rPr>
          <w:sz w:val="24"/>
          <w:szCs w:val="24"/>
        </w:rPr>
        <w:t>podczas organizowanych w ramach projektu wydarzeń takich jak spotkania, warsztaty, konferencje, seminaria, targi, festyny, wystawy itp.</w:t>
      </w:r>
    </w:p>
    <w:sectPr w:rsidR="00AE16C1" w:rsidRPr="00B15840" w:rsidSect="00BD7D8D"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17DD37" w16cex:dateUtc="2024-02-12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E9A7" w14:textId="77777777" w:rsidR="00BD7D8D" w:rsidRDefault="00BD7D8D" w:rsidP="00F840E3">
      <w:r>
        <w:separator/>
      </w:r>
    </w:p>
  </w:endnote>
  <w:endnote w:type="continuationSeparator" w:id="0">
    <w:p w14:paraId="354A7993" w14:textId="77777777" w:rsidR="00BD7D8D" w:rsidRDefault="00BD7D8D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78BE" w14:textId="77777777" w:rsidR="00993A5D" w:rsidRDefault="00993A5D" w:rsidP="00FB5F0C">
    <w:pPr>
      <w:pStyle w:val="Stopka"/>
      <w:ind w:left="-851"/>
    </w:pPr>
    <w:r>
      <w:t xml:space="preserve"> </w:t>
    </w:r>
    <w:r>
      <w:rPr>
        <w:noProof/>
        <w:lang w:eastAsia="pl-PL"/>
      </w:rPr>
      <w:drawing>
        <wp:inline distT="0" distB="0" distL="0" distR="0" wp14:anchorId="30C27EE6" wp14:editId="308B173F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2C9A" w14:textId="77777777" w:rsidR="00BD7D8D" w:rsidRDefault="00BD7D8D" w:rsidP="00F840E3">
      <w:r>
        <w:separator/>
      </w:r>
    </w:p>
  </w:footnote>
  <w:footnote w:type="continuationSeparator" w:id="0">
    <w:p w14:paraId="1A26B3D0" w14:textId="77777777" w:rsidR="00BD7D8D" w:rsidRDefault="00BD7D8D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3E81" w14:textId="77777777" w:rsidR="00993A5D" w:rsidRDefault="00993A5D" w:rsidP="00FB5F0C">
    <w:pPr>
      <w:pStyle w:val="Nagwek"/>
      <w:tabs>
        <w:tab w:val="clear" w:pos="9072"/>
        <w:tab w:val="right" w:pos="9923"/>
      </w:tabs>
      <w:ind w:left="-1417"/>
      <w:jc w:val="center"/>
    </w:pPr>
    <w:r>
      <w:rPr>
        <w:noProof/>
        <w:lang w:eastAsia="pl-PL"/>
      </w:rPr>
      <w:drawing>
        <wp:inline distT="0" distB="0" distL="0" distR="0" wp14:anchorId="27B07880" wp14:editId="380B9E3E">
          <wp:extent cx="7593329" cy="85892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29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EC1"/>
    <w:multiLevelType w:val="hybridMultilevel"/>
    <w:tmpl w:val="7086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790"/>
    <w:multiLevelType w:val="hybridMultilevel"/>
    <w:tmpl w:val="EB64E4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666E3"/>
    <w:multiLevelType w:val="hybridMultilevel"/>
    <w:tmpl w:val="D204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CA3"/>
    <w:multiLevelType w:val="hybridMultilevel"/>
    <w:tmpl w:val="C8E6A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E79C5"/>
    <w:multiLevelType w:val="hybridMultilevel"/>
    <w:tmpl w:val="5C408A14"/>
    <w:lvl w:ilvl="0" w:tplc="76725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B03"/>
    <w:multiLevelType w:val="hybridMultilevel"/>
    <w:tmpl w:val="E2707D08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F34C0"/>
    <w:multiLevelType w:val="hybridMultilevel"/>
    <w:tmpl w:val="E902A2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AE5DDA"/>
    <w:multiLevelType w:val="hybridMultilevel"/>
    <w:tmpl w:val="5F8E2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6202"/>
    <w:multiLevelType w:val="hybridMultilevel"/>
    <w:tmpl w:val="5A70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6542"/>
    <w:multiLevelType w:val="hybridMultilevel"/>
    <w:tmpl w:val="A68E4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3452B"/>
    <w:multiLevelType w:val="hybridMultilevel"/>
    <w:tmpl w:val="DB2E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5FFB"/>
    <w:multiLevelType w:val="hybridMultilevel"/>
    <w:tmpl w:val="B82E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3BC5"/>
    <w:multiLevelType w:val="hybridMultilevel"/>
    <w:tmpl w:val="4C1E8A5C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730BF"/>
    <w:multiLevelType w:val="hybridMultilevel"/>
    <w:tmpl w:val="F94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6135"/>
    <w:multiLevelType w:val="hybridMultilevel"/>
    <w:tmpl w:val="107E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299C"/>
    <w:multiLevelType w:val="hybridMultilevel"/>
    <w:tmpl w:val="DB2E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383A"/>
    <w:multiLevelType w:val="hybridMultilevel"/>
    <w:tmpl w:val="7F7C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C1A31"/>
    <w:multiLevelType w:val="hybridMultilevel"/>
    <w:tmpl w:val="D2CA1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767A9"/>
    <w:multiLevelType w:val="hybridMultilevel"/>
    <w:tmpl w:val="CB70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75E8A"/>
    <w:multiLevelType w:val="hybridMultilevel"/>
    <w:tmpl w:val="43767CD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3E741BFF"/>
    <w:multiLevelType w:val="hybridMultilevel"/>
    <w:tmpl w:val="580403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7E2EFE"/>
    <w:multiLevelType w:val="multilevel"/>
    <w:tmpl w:val="1876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5058D0"/>
    <w:multiLevelType w:val="hybridMultilevel"/>
    <w:tmpl w:val="C4324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306E9"/>
    <w:multiLevelType w:val="hybridMultilevel"/>
    <w:tmpl w:val="73AA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D26BD"/>
    <w:multiLevelType w:val="hybridMultilevel"/>
    <w:tmpl w:val="C57E0F1A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F70B9F"/>
    <w:multiLevelType w:val="hybridMultilevel"/>
    <w:tmpl w:val="EFF4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13F2C"/>
    <w:multiLevelType w:val="hybridMultilevel"/>
    <w:tmpl w:val="CB70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D36A2"/>
    <w:multiLevelType w:val="hybridMultilevel"/>
    <w:tmpl w:val="4ADE8A22"/>
    <w:lvl w:ilvl="0" w:tplc="76028B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55AA2815"/>
    <w:multiLevelType w:val="hybridMultilevel"/>
    <w:tmpl w:val="B496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A66A2"/>
    <w:multiLevelType w:val="hybridMultilevel"/>
    <w:tmpl w:val="121064B4"/>
    <w:lvl w:ilvl="0" w:tplc="E95C20F2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EE129B"/>
    <w:multiLevelType w:val="hybridMultilevel"/>
    <w:tmpl w:val="3ED4B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00C17"/>
    <w:multiLevelType w:val="hybridMultilevel"/>
    <w:tmpl w:val="DBB40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92CE4"/>
    <w:multiLevelType w:val="hybridMultilevel"/>
    <w:tmpl w:val="3B3A6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DB516A"/>
    <w:multiLevelType w:val="hybridMultilevel"/>
    <w:tmpl w:val="16340AEA"/>
    <w:lvl w:ilvl="0" w:tplc="F970D3CE">
      <w:start w:val="1"/>
      <w:numFmt w:val="decimal"/>
      <w:lvlText w:val="%1."/>
      <w:lvlJc w:val="left"/>
      <w:pPr>
        <w:ind w:left="502" w:hanging="360"/>
      </w:pPr>
      <w:rPr>
        <w:rFonts w:ascii="Open Sans" w:hAnsi="Open San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99F4936"/>
    <w:multiLevelType w:val="hybridMultilevel"/>
    <w:tmpl w:val="8F4845E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6DD72B14"/>
    <w:multiLevelType w:val="hybridMultilevel"/>
    <w:tmpl w:val="C2D8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A6877"/>
    <w:multiLevelType w:val="hybridMultilevel"/>
    <w:tmpl w:val="E04A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EA4F8B"/>
    <w:multiLevelType w:val="hybridMultilevel"/>
    <w:tmpl w:val="4A52B8F4"/>
    <w:lvl w:ilvl="0" w:tplc="4EB86CB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227864"/>
    <w:multiLevelType w:val="hybridMultilevel"/>
    <w:tmpl w:val="A796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368BB"/>
    <w:multiLevelType w:val="hybridMultilevel"/>
    <w:tmpl w:val="40C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51507"/>
    <w:multiLevelType w:val="hybridMultilevel"/>
    <w:tmpl w:val="A84A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5"/>
  </w:num>
  <w:num w:numId="4">
    <w:abstractNumId w:val="19"/>
  </w:num>
  <w:num w:numId="5">
    <w:abstractNumId w:val="28"/>
  </w:num>
  <w:num w:numId="6">
    <w:abstractNumId w:val="49"/>
  </w:num>
  <w:num w:numId="7">
    <w:abstractNumId w:val="20"/>
  </w:num>
  <w:num w:numId="8">
    <w:abstractNumId w:val="30"/>
  </w:num>
  <w:num w:numId="9">
    <w:abstractNumId w:val="46"/>
  </w:num>
  <w:num w:numId="10">
    <w:abstractNumId w:val="25"/>
  </w:num>
  <w:num w:numId="11">
    <w:abstractNumId w:val="37"/>
  </w:num>
  <w:num w:numId="12">
    <w:abstractNumId w:val="32"/>
  </w:num>
  <w:num w:numId="13">
    <w:abstractNumId w:val="36"/>
  </w:num>
  <w:num w:numId="14">
    <w:abstractNumId w:val="4"/>
  </w:num>
  <w:num w:numId="15">
    <w:abstractNumId w:val="29"/>
  </w:num>
  <w:num w:numId="16">
    <w:abstractNumId w:val="35"/>
  </w:num>
  <w:num w:numId="17">
    <w:abstractNumId w:val="44"/>
  </w:num>
  <w:num w:numId="18">
    <w:abstractNumId w:val="3"/>
  </w:num>
  <w:num w:numId="19">
    <w:abstractNumId w:val="12"/>
  </w:num>
  <w:num w:numId="20">
    <w:abstractNumId w:val="6"/>
  </w:num>
  <w:num w:numId="21">
    <w:abstractNumId w:val="27"/>
  </w:num>
  <w:num w:numId="22">
    <w:abstractNumId w:val="13"/>
  </w:num>
  <w:num w:numId="23">
    <w:abstractNumId w:val="8"/>
  </w:num>
  <w:num w:numId="24">
    <w:abstractNumId w:val="43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1"/>
  </w:num>
  <w:num w:numId="30">
    <w:abstractNumId w:val="41"/>
  </w:num>
  <w:num w:numId="31">
    <w:abstractNumId w:val="7"/>
  </w:num>
  <w:num w:numId="32">
    <w:abstractNumId w:val="21"/>
  </w:num>
  <w:num w:numId="33">
    <w:abstractNumId w:val="23"/>
  </w:num>
  <w:num w:numId="34">
    <w:abstractNumId w:val="40"/>
  </w:num>
  <w:num w:numId="35">
    <w:abstractNumId w:val="31"/>
  </w:num>
  <w:num w:numId="36">
    <w:abstractNumId w:val="39"/>
  </w:num>
  <w:num w:numId="37">
    <w:abstractNumId w:val="10"/>
  </w:num>
  <w:num w:numId="38">
    <w:abstractNumId w:val="34"/>
  </w:num>
  <w:num w:numId="39">
    <w:abstractNumId w:val="26"/>
  </w:num>
  <w:num w:numId="40">
    <w:abstractNumId w:val="45"/>
  </w:num>
  <w:num w:numId="41">
    <w:abstractNumId w:val="15"/>
  </w:num>
  <w:num w:numId="42">
    <w:abstractNumId w:val="38"/>
  </w:num>
  <w:num w:numId="43">
    <w:abstractNumId w:val="14"/>
  </w:num>
  <w:num w:numId="44">
    <w:abstractNumId w:val="0"/>
  </w:num>
  <w:num w:numId="45">
    <w:abstractNumId w:val="2"/>
  </w:num>
  <w:num w:numId="46">
    <w:abstractNumId w:val="48"/>
  </w:num>
  <w:num w:numId="47">
    <w:abstractNumId w:val="22"/>
  </w:num>
  <w:num w:numId="48">
    <w:abstractNumId w:val="42"/>
  </w:num>
  <w:num w:numId="49">
    <w:abstractNumId w:val="1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3"/>
    <w:rsid w:val="000031A0"/>
    <w:rsid w:val="0002397E"/>
    <w:rsid w:val="00051C16"/>
    <w:rsid w:val="00052886"/>
    <w:rsid w:val="000532FA"/>
    <w:rsid w:val="00056BE0"/>
    <w:rsid w:val="00071254"/>
    <w:rsid w:val="000929B1"/>
    <w:rsid w:val="0009621F"/>
    <w:rsid w:val="000977F9"/>
    <w:rsid w:val="000A11E0"/>
    <w:rsid w:val="000C5B25"/>
    <w:rsid w:val="00117343"/>
    <w:rsid w:val="00130986"/>
    <w:rsid w:val="00141CBC"/>
    <w:rsid w:val="001421AF"/>
    <w:rsid w:val="00172FA5"/>
    <w:rsid w:val="001740F8"/>
    <w:rsid w:val="001766C5"/>
    <w:rsid w:val="001A5A12"/>
    <w:rsid w:val="001A6343"/>
    <w:rsid w:val="001B55CB"/>
    <w:rsid w:val="001C12B8"/>
    <w:rsid w:val="001D091F"/>
    <w:rsid w:val="002039E4"/>
    <w:rsid w:val="00223FB0"/>
    <w:rsid w:val="00232A00"/>
    <w:rsid w:val="00235691"/>
    <w:rsid w:val="0026117F"/>
    <w:rsid w:val="00297BD1"/>
    <w:rsid w:val="002A7E3B"/>
    <w:rsid w:val="002B7368"/>
    <w:rsid w:val="002F00D6"/>
    <w:rsid w:val="002F3CCD"/>
    <w:rsid w:val="0030032D"/>
    <w:rsid w:val="0030037B"/>
    <w:rsid w:val="00343B36"/>
    <w:rsid w:val="003640B3"/>
    <w:rsid w:val="003759A0"/>
    <w:rsid w:val="00394A6E"/>
    <w:rsid w:val="003B577B"/>
    <w:rsid w:val="003E5845"/>
    <w:rsid w:val="003F269B"/>
    <w:rsid w:val="004116FD"/>
    <w:rsid w:val="00413083"/>
    <w:rsid w:val="00417C5B"/>
    <w:rsid w:val="0045017B"/>
    <w:rsid w:val="00471D0A"/>
    <w:rsid w:val="004F1844"/>
    <w:rsid w:val="00506796"/>
    <w:rsid w:val="00522888"/>
    <w:rsid w:val="0054738D"/>
    <w:rsid w:val="00560674"/>
    <w:rsid w:val="005656F8"/>
    <w:rsid w:val="005A319F"/>
    <w:rsid w:val="005B425E"/>
    <w:rsid w:val="005B6C7F"/>
    <w:rsid w:val="005E61BC"/>
    <w:rsid w:val="00603DA6"/>
    <w:rsid w:val="0061704A"/>
    <w:rsid w:val="006423B1"/>
    <w:rsid w:val="00656F34"/>
    <w:rsid w:val="00672900"/>
    <w:rsid w:val="00677726"/>
    <w:rsid w:val="006A21D4"/>
    <w:rsid w:val="006A4F68"/>
    <w:rsid w:val="006A7820"/>
    <w:rsid w:val="006B1012"/>
    <w:rsid w:val="006B2D9D"/>
    <w:rsid w:val="006B6CAE"/>
    <w:rsid w:val="006C186F"/>
    <w:rsid w:val="006C5639"/>
    <w:rsid w:val="006D4820"/>
    <w:rsid w:val="006E487A"/>
    <w:rsid w:val="00704E13"/>
    <w:rsid w:val="00720DD0"/>
    <w:rsid w:val="0072234B"/>
    <w:rsid w:val="007228E4"/>
    <w:rsid w:val="00750DC1"/>
    <w:rsid w:val="00755E0F"/>
    <w:rsid w:val="00762D79"/>
    <w:rsid w:val="007737A6"/>
    <w:rsid w:val="007A12F0"/>
    <w:rsid w:val="007A3D53"/>
    <w:rsid w:val="007B78AC"/>
    <w:rsid w:val="007C2D3B"/>
    <w:rsid w:val="007C574D"/>
    <w:rsid w:val="007D1BA8"/>
    <w:rsid w:val="007E0210"/>
    <w:rsid w:val="007F2D51"/>
    <w:rsid w:val="0080418B"/>
    <w:rsid w:val="008069F7"/>
    <w:rsid w:val="0083648D"/>
    <w:rsid w:val="008473AA"/>
    <w:rsid w:val="00856482"/>
    <w:rsid w:val="008A3084"/>
    <w:rsid w:val="008C1A11"/>
    <w:rsid w:val="008F02E4"/>
    <w:rsid w:val="008F6777"/>
    <w:rsid w:val="0090233E"/>
    <w:rsid w:val="009036CF"/>
    <w:rsid w:val="00906FF8"/>
    <w:rsid w:val="00916F70"/>
    <w:rsid w:val="009171E8"/>
    <w:rsid w:val="00942ADB"/>
    <w:rsid w:val="00952349"/>
    <w:rsid w:val="00956124"/>
    <w:rsid w:val="00961BB8"/>
    <w:rsid w:val="00971525"/>
    <w:rsid w:val="00993A5D"/>
    <w:rsid w:val="009A638A"/>
    <w:rsid w:val="009B25BD"/>
    <w:rsid w:val="009C49F7"/>
    <w:rsid w:val="009F3F13"/>
    <w:rsid w:val="009F6972"/>
    <w:rsid w:val="00A45DC1"/>
    <w:rsid w:val="00A66B48"/>
    <w:rsid w:val="00A93522"/>
    <w:rsid w:val="00A967CA"/>
    <w:rsid w:val="00AA2033"/>
    <w:rsid w:val="00AB4BA0"/>
    <w:rsid w:val="00AD68AC"/>
    <w:rsid w:val="00AE16C1"/>
    <w:rsid w:val="00AE1B65"/>
    <w:rsid w:val="00AF2913"/>
    <w:rsid w:val="00B0289D"/>
    <w:rsid w:val="00B128B2"/>
    <w:rsid w:val="00B15840"/>
    <w:rsid w:val="00B33545"/>
    <w:rsid w:val="00B47FF7"/>
    <w:rsid w:val="00B67626"/>
    <w:rsid w:val="00B77BBA"/>
    <w:rsid w:val="00B80CE0"/>
    <w:rsid w:val="00B92DFC"/>
    <w:rsid w:val="00B96C8B"/>
    <w:rsid w:val="00BC178B"/>
    <w:rsid w:val="00BC19D1"/>
    <w:rsid w:val="00BC4BAF"/>
    <w:rsid w:val="00BD7D8D"/>
    <w:rsid w:val="00BE00AF"/>
    <w:rsid w:val="00BE7F3D"/>
    <w:rsid w:val="00C157A4"/>
    <w:rsid w:val="00C469DB"/>
    <w:rsid w:val="00C54125"/>
    <w:rsid w:val="00C70C6C"/>
    <w:rsid w:val="00C71FF2"/>
    <w:rsid w:val="00C733B8"/>
    <w:rsid w:val="00C82B70"/>
    <w:rsid w:val="00C8641D"/>
    <w:rsid w:val="00C912BA"/>
    <w:rsid w:val="00C9464A"/>
    <w:rsid w:val="00CF0CAE"/>
    <w:rsid w:val="00D01FA3"/>
    <w:rsid w:val="00D06F9E"/>
    <w:rsid w:val="00D428AB"/>
    <w:rsid w:val="00D42A57"/>
    <w:rsid w:val="00D66E02"/>
    <w:rsid w:val="00D842CE"/>
    <w:rsid w:val="00DA1FEA"/>
    <w:rsid w:val="00DA4AE1"/>
    <w:rsid w:val="00DB08C1"/>
    <w:rsid w:val="00DC3AFD"/>
    <w:rsid w:val="00DC448F"/>
    <w:rsid w:val="00DD61E0"/>
    <w:rsid w:val="00E03EFF"/>
    <w:rsid w:val="00E06E92"/>
    <w:rsid w:val="00E07BAC"/>
    <w:rsid w:val="00E15C1E"/>
    <w:rsid w:val="00E172FE"/>
    <w:rsid w:val="00E2704B"/>
    <w:rsid w:val="00E307D7"/>
    <w:rsid w:val="00E35110"/>
    <w:rsid w:val="00E35217"/>
    <w:rsid w:val="00E40A14"/>
    <w:rsid w:val="00E75E22"/>
    <w:rsid w:val="00E81C81"/>
    <w:rsid w:val="00EB20F8"/>
    <w:rsid w:val="00ED1FC6"/>
    <w:rsid w:val="00EE12AB"/>
    <w:rsid w:val="00EF001D"/>
    <w:rsid w:val="00F0640C"/>
    <w:rsid w:val="00F316F7"/>
    <w:rsid w:val="00F31792"/>
    <w:rsid w:val="00F45E11"/>
    <w:rsid w:val="00F52178"/>
    <w:rsid w:val="00F54FC4"/>
    <w:rsid w:val="00F840E3"/>
    <w:rsid w:val="00F8414F"/>
    <w:rsid w:val="00FB5F0C"/>
    <w:rsid w:val="00FC6C28"/>
    <w:rsid w:val="00FD6D91"/>
    <w:rsid w:val="00FE253F"/>
    <w:rsid w:val="00FE7B25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A5C6B"/>
  <w15:docId w15:val="{DC82C2C4-5100-4D36-89E7-30D34B3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  <w:style w:type="paragraph" w:customStyle="1" w:styleId="Default">
    <w:name w:val="Default"/>
    <w:rsid w:val="002F0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A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641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52886"/>
    <w:pPr>
      <w:spacing w:after="0" w:line="240" w:lineRule="auto"/>
    </w:pPr>
    <w:rPr>
      <w:rFonts w:ascii="Open Sans" w:hAnsi="Open Sans" w:cs="Open Sans"/>
    </w:rPr>
  </w:style>
  <w:style w:type="paragraph" w:styleId="NormalnyWeb">
    <w:name w:val="Normal (Web)"/>
    <w:basedOn w:val="Normalny"/>
    <w:uiPriority w:val="99"/>
    <w:semiHidden/>
    <w:unhideWhenUsed/>
    <w:rsid w:val="00C4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niobywatele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tywniobywatele.org.pl/wp-content/uploads/2019/12/Active-Citizens-Fund-logo-package.zi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996D-6ECE-4389-8097-E361F34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5956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ssobiepan</dc:creator>
  <cp:lastModifiedBy>Agnieszka Pietrzak-Kirkiewicz</cp:lastModifiedBy>
  <cp:revision>4</cp:revision>
  <cp:lastPrinted>2019-11-20T10:19:00Z</cp:lastPrinted>
  <dcterms:created xsi:type="dcterms:W3CDTF">2024-02-13T12:01:00Z</dcterms:created>
  <dcterms:modified xsi:type="dcterms:W3CDTF">2024-02-13T12:03:00Z</dcterms:modified>
</cp:coreProperties>
</file>